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153737691" w:displacedByCustomXml="next"/>
    <w:bookmarkStart w:id="1" w:name="_Toc81820878" w:displacedByCustomXml="next"/>
    <w:bookmarkStart w:id="2" w:name="_Toc79773920" w:displacedByCustomXml="next"/>
    <w:sdt>
      <w:sdtPr>
        <w:rPr>
          <w:sz w:val="36"/>
          <w:szCs w:val="24"/>
        </w:rPr>
        <w:alias w:val="Titel"/>
        <w:tag w:val="Titel"/>
        <w:id w:val="2011014154"/>
        <w:placeholder>
          <w:docPart w:val="834748BCFB054048ACF194EC9E5D9FAE"/>
        </w:placeholder>
        <w:text w:multiLine="1"/>
      </w:sdtPr>
      <w:sdtEndPr>
        <w:rPr>
          <w:szCs w:val="36"/>
        </w:rPr>
      </w:sdtEndPr>
      <w:sdtContent>
        <w:p w14:paraId="645A58DF" w14:textId="4874EEC5" w:rsidR="009972A7" w:rsidRPr="0028440D" w:rsidRDefault="00396629" w:rsidP="009972A7">
          <w:pPr>
            <w:pStyle w:val="Titel"/>
            <w:rPr>
              <w:sz w:val="36"/>
              <w:szCs w:val="24"/>
            </w:rPr>
          </w:pPr>
          <w:r>
            <w:rPr>
              <w:sz w:val="36"/>
              <w:szCs w:val="24"/>
            </w:rPr>
            <w:t>Klinisches Wissen Kontrazeption</w:t>
          </w:r>
        </w:p>
      </w:sdtContent>
    </w:sdt>
    <w:bookmarkEnd w:id="0" w:displacedByCustomXml="prev"/>
    <w:bookmarkEnd w:id="1" w:displacedByCustomXml="prev"/>
    <w:bookmarkEnd w:id="2" w:displacedByCustomXml="prev"/>
    <w:sdt>
      <w:sdtPr>
        <w:rPr>
          <w:sz w:val="28"/>
          <w:szCs w:val="18"/>
        </w:rPr>
        <w:id w:val="826557386"/>
        <w:placeholder>
          <w:docPart w:val="4058539828D44510AEBF469A33368EE8"/>
        </w:placeholder>
        <w:text w:multiLine="1"/>
      </w:sdtPr>
      <w:sdtEndPr>
        <w:rPr>
          <w:szCs w:val="28"/>
        </w:rPr>
      </w:sdtEndPr>
      <w:sdtContent>
        <w:p w14:paraId="79106203" w14:textId="4F427B32" w:rsidR="009972A7" w:rsidRPr="00986547" w:rsidRDefault="00396629" w:rsidP="009972A7">
          <w:pPr>
            <w:pStyle w:val="Untertitel"/>
            <w:rPr>
              <w:sz w:val="28"/>
              <w:szCs w:val="18"/>
            </w:rPr>
          </w:pPr>
          <w:r>
            <w:rPr>
              <w:sz w:val="28"/>
              <w:szCs w:val="18"/>
            </w:rPr>
            <w:t>Wissensdokumentation</w:t>
          </w:r>
        </w:p>
      </w:sdtContent>
    </w:sdt>
    <w:p w14:paraId="048D08BA" w14:textId="77777777" w:rsidR="001E40A3" w:rsidRPr="00986547" w:rsidRDefault="001E40A3" w:rsidP="00C221A8">
      <w:pPr>
        <w:rPr>
          <w:sz w:val="18"/>
          <w:szCs w:val="18"/>
        </w:rPr>
      </w:pPr>
    </w:p>
    <w:sdt>
      <w:sdtPr>
        <w:rPr>
          <w:rFonts w:asciiTheme="minorHAnsi" w:eastAsia="Times New Roman" w:hAnsiTheme="minorHAnsi" w:cs="Times New Roman"/>
          <w:b w:val="0"/>
          <w:bCs w:val="0"/>
          <w:sz w:val="22"/>
          <w:szCs w:val="22"/>
        </w:rPr>
        <w:id w:val="13916636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2730FAB" w14:textId="77F1C544" w:rsidR="00B46FC3" w:rsidRDefault="00251E0A">
          <w:pPr>
            <w:pStyle w:val="Inhaltsverzeichnisberschrift"/>
          </w:pPr>
          <w:r>
            <w:t>Inhalte</w:t>
          </w:r>
        </w:p>
        <w:p w14:paraId="6953E3C3" w14:textId="224140D1" w:rsidR="008E3234" w:rsidRDefault="00B46FC3">
          <w:pPr>
            <w:pStyle w:val="Verzeichnis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3737691" w:history="1">
            <w:r w:rsidR="008E3234" w:rsidRPr="001554C8">
              <w:rPr>
                <w:rStyle w:val="Hyperlink"/>
              </w:rPr>
              <w:t>Klinisches Wissen Kontrazeption</w:t>
            </w:r>
            <w:r w:rsidR="008E3234">
              <w:rPr>
                <w:webHidden/>
              </w:rPr>
              <w:tab/>
            </w:r>
            <w:r w:rsidR="008E3234">
              <w:rPr>
                <w:webHidden/>
              </w:rPr>
              <w:fldChar w:fldCharType="begin"/>
            </w:r>
            <w:r w:rsidR="008E3234">
              <w:rPr>
                <w:webHidden/>
              </w:rPr>
              <w:instrText xml:space="preserve"> PAGEREF _Toc153737691 \h </w:instrText>
            </w:r>
            <w:r w:rsidR="008E3234">
              <w:rPr>
                <w:webHidden/>
              </w:rPr>
            </w:r>
            <w:r w:rsidR="008E3234">
              <w:rPr>
                <w:webHidden/>
              </w:rPr>
              <w:fldChar w:fldCharType="separate"/>
            </w:r>
            <w:r w:rsidR="008E3234">
              <w:rPr>
                <w:webHidden/>
              </w:rPr>
              <w:t>1</w:t>
            </w:r>
            <w:r w:rsidR="008E3234">
              <w:rPr>
                <w:webHidden/>
              </w:rPr>
              <w:fldChar w:fldCharType="end"/>
            </w:r>
          </w:hyperlink>
        </w:p>
        <w:p w14:paraId="5255A52D" w14:textId="3B075CBB" w:rsidR="008E3234" w:rsidRDefault="008E3234">
          <w:pPr>
            <w:pStyle w:val="Verzeichnis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153737692" w:history="1">
            <w:r w:rsidRPr="001554C8">
              <w:rPr>
                <w:rStyle w:val="Hyperlink"/>
              </w:rPr>
              <w:t>1</w:t>
            </w:r>
            <w:r>
              <w:rPr>
                <w:rFonts w:asciiTheme="minorHAnsi" w:eastAsiaTheme="minorEastAsia" w:hAnsiTheme="minorHAnsi" w:cstheme="minorBidi"/>
                <w:bCs w:val="0"/>
                <w:sz w:val="22"/>
                <w:szCs w:val="22"/>
              </w:rPr>
              <w:tab/>
            </w:r>
            <w:r w:rsidRPr="001554C8">
              <w:rPr>
                <w:rStyle w:val="Hyperlink"/>
              </w:rPr>
              <w:t>Triage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_Toc153737692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3AAE9A6C" w14:textId="3CDD7F34" w:rsidR="008E3234" w:rsidRDefault="008E3234">
          <w:pPr>
            <w:pStyle w:val="Verzeichnis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153737693" w:history="1">
            <w:r w:rsidRPr="001554C8">
              <w:rPr>
                <w:rStyle w:val="Hyperlink"/>
              </w:rPr>
              <w:t>2</w:t>
            </w:r>
            <w:r>
              <w:rPr>
                <w:rFonts w:asciiTheme="minorHAnsi" w:eastAsiaTheme="minorEastAsia" w:hAnsiTheme="minorHAnsi" w:cstheme="minorBidi"/>
                <w:bCs w:val="0"/>
                <w:sz w:val="22"/>
                <w:szCs w:val="22"/>
              </w:rPr>
              <w:tab/>
            </w:r>
            <w:r w:rsidRPr="001554C8">
              <w:rPr>
                <w:rStyle w:val="Hyperlink"/>
              </w:rPr>
              <w:t>Risikoeinschätzung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_Toc153737693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766EA5D" w14:textId="4DF6A7E9" w:rsidR="008E3234" w:rsidRDefault="008E3234">
          <w:pPr>
            <w:pStyle w:val="Verzeichnis2"/>
            <w:rPr>
              <w:rFonts w:asciiTheme="minorHAnsi" w:eastAsiaTheme="minorEastAsia" w:hAnsiTheme="minorHAnsi" w:cstheme="minorBidi"/>
              <w:b w:val="0"/>
              <w:bCs w:val="0"/>
              <w:szCs w:val="22"/>
            </w:rPr>
          </w:pPr>
          <w:hyperlink w:anchor="_Toc153737694" w:history="1">
            <w:r w:rsidRPr="001554C8">
              <w:rPr>
                <w:rStyle w:val="Hyperlink"/>
              </w:rPr>
              <w:t>2.1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  <w:tab/>
            </w:r>
            <w:r w:rsidRPr="001554C8">
              <w:rPr>
                <w:rStyle w:val="Hyperlink"/>
              </w:rPr>
              <w:t>Ausführliche Anamnese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_Toc153737694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239D66A" w14:textId="2A6F374A" w:rsidR="008E3234" w:rsidRDefault="008E3234">
          <w:pPr>
            <w:pStyle w:val="Verzeichnis2"/>
            <w:rPr>
              <w:rFonts w:asciiTheme="minorHAnsi" w:eastAsiaTheme="minorEastAsia" w:hAnsiTheme="minorHAnsi" w:cstheme="minorBidi"/>
              <w:b w:val="0"/>
              <w:bCs w:val="0"/>
              <w:szCs w:val="22"/>
            </w:rPr>
          </w:pPr>
          <w:hyperlink w:anchor="_Toc153737695" w:history="1">
            <w:r w:rsidRPr="001554C8">
              <w:rPr>
                <w:rStyle w:val="Hyperlink"/>
              </w:rPr>
              <w:t>2.2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  <w:tab/>
            </w:r>
            <w:r w:rsidRPr="001554C8">
              <w:rPr>
                <w:rStyle w:val="Hyperlink"/>
              </w:rPr>
              <w:t>Präferenzen der Patientin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_Toc153737695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FE3782D" w14:textId="5C697750" w:rsidR="008E3234" w:rsidRDefault="008E3234">
          <w:pPr>
            <w:pStyle w:val="Verzeichnis2"/>
            <w:rPr>
              <w:rFonts w:asciiTheme="minorHAnsi" w:eastAsiaTheme="minorEastAsia" w:hAnsiTheme="minorHAnsi" w:cstheme="minorBidi"/>
              <w:b w:val="0"/>
              <w:bCs w:val="0"/>
              <w:szCs w:val="22"/>
            </w:rPr>
          </w:pPr>
          <w:hyperlink w:anchor="_Toc153737696" w:history="1">
            <w:r w:rsidRPr="001554C8">
              <w:rPr>
                <w:rStyle w:val="Hyperlink"/>
              </w:rPr>
              <w:t>2.3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  <w:tab/>
            </w:r>
            <w:r w:rsidRPr="001554C8">
              <w:rPr>
                <w:rStyle w:val="Hyperlink"/>
              </w:rPr>
              <w:t>Status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_Toc153737696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4861DC0" w14:textId="5F508106" w:rsidR="008E3234" w:rsidRDefault="008E3234">
          <w:pPr>
            <w:pStyle w:val="Verzeichnis2"/>
            <w:rPr>
              <w:rFonts w:asciiTheme="minorHAnsi" w:eastAsiaTheme="minorEastAsia" w:hAnsiTheme="minorHAnsi" w:cstheme="minorBidi"/>
              <w:b w:val="0"/>
              <w:bCs w:val="0"/>
              <w:szCs w:val="22"/>
            </w:rPr>
          </w:pPr>
          <w:hyperlink w:anchor="_Toc153737697" w:history="1">
            <w:r w:rsidRPr="001554C8">
              <w:rPr>
                <w:rStyle w:val="Hyperlink"/>
              </w:rPr>
              <w:t>2.4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  <w:tab/>
            </w:r>
            <w:r w:rsidRPr="001554C8">
              <w:rPr>
                <w:rStyle w:val="Hyperlink"/>
              </w:rPr>
              <w:t>Vorlagen / Handouts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_Toc153737697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83052EC" w14:textId="6A66F7A9" w:rsidR="008E3234" w:rsidRDefault="008E3234">
          <w:pPr>
            <w:pStyle w:val="Verzeichnis2"/>
            <w:rPr>
              <w:rFonts w:asciiTheme="minorHAnsi" w:eastAsiaTheme="minorEastAsia" w:hAnsiTheme="minorHAnsi" w:cstheme="minorBidi"/>
              <w:b w:val="0"/>
              <w:bCs w:val="0"/>
              <w:szCs w:val="22"/>
            </w:rPr>
          </w:pPr>
          <w:hyperlink w:anchor="_Toc153737698" w:history="1">
            <w:r w:rsidRPr="001554C8">
              <w:rPr>
                <w:rStyle w:val="Hyperlink"/>
              </w:rPr>
              <w:t>2.5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  <w:tab/>
            </w:r>
            <w:r w:rsidRPr="001554C8">
              <w:rPr>
                <w:rStyle w:val="Hyperlink"/>
              </w:rPr>
              <w:t>Links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_Toc153737698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0EA1175" w14:textId="51F3473C" w:rsidR="008E3234" w:rsidRDefault="008E3234">
          <w:pPr>
            <w:pStyle w:val="Verzeichnis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153737699" w:history="1">
            <w:r w:rsidRPr="001554C8">
              <w:rPr>
                <w:rStyle w:val="Hyperlink"/>
              </w:rPr>
              <w:t>3</w:t>
            </w:r>
            <w:r>
              <w:rPr>
                <w:rFonts w:asciiTheme="minorHAnsi" w:eastAsiaTheme="minorEastAsia" w:hAnsiTheme="minorHAnsi" w:cstheme="minorBidi"/>
                <w:bCs w:val="0"/>
                <w:sz w:val="22"/>
                <w:szCs w:val="22"/>
              </w:rPr>
              <w:tab/>
            </w:r>
            <w:r w:rsidRPr="001554C8">
              <w:rPr>
                <w:rStyle w:val="Hyperlink"/>
              </w:rPr>
              <w:t>Partialwirkungen von Gestagenen, Transformations- und Ovulationshemmdosis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_Toc153737699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EAC9AA8" w14:textId="71AD56F4" w:rsidR="008E3234" w:rsidRDefault="008E3234">
          <w:pPr>
            <w:pStyle w:val="Verzeichnis2"/>
            <w:rPr>
              <w:rFonts w:asciiTheme="minorHAnsi" w:eastAsiaTheme="minorEastAsia" w:hAnsiTheme="minorHAnsi" w:cstheme="minorBidi"/>
              <w:b w:val="0"/>
              <w:bCs w:val="0"/>
              <w:szCs w:val="22"/>
            </w:rPr>
          </w:pPr>
          <w:hyperlink w:anchor="_Toc153737700" w:history="1">
            <w:r w:rsidRPr="001554C8">
              <w:rPr>
                <w:rStyle w:val="Hyperlink"/>
              </w:rPr>
              <w:t>3.1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  <w:tab/>
            </w:r>
            <w:r w:rsidRPr="001554C8">
              <w:rPr>
                <w:rStyle w:val="Hyperlink"/>
              </w:rPr>
              <w:t>Antiandrogene Wirkung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_Toc153737700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EB6011C" w14:textId="0E7644A3" w:rsidR="008E3234" w:rsidRDefault="008E3234">
          <w:pPr>
            <w:pStyle w:val="Verzeichnis2"/>
            <w:rPr>
              <w:rFonts w:asciiTheme="minorHAnsi" w:eastAsiaTheme="minorEastAsia" w:hAnsiTheme="minorHAnsi" w:cstheme="minorBidi"/>
              <w:b w:val="0"/>
              <w:bCs w:val="0"/>
              <w:szCs w:val="22"/>
            </w:rPr>
          </w:pPr>
          <w:hyperlink w:anchor="_Toc153737701" w:history="1">
            <w:r w:rsidRPr="001554C8">
              <w:rPr>
                <w:rStyle w:val="Hyperlink"/>
              </w:rPr>
              <w:t>3.2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  <w:tab/>
            </w:r>
            <w:r w:rsidRPr="001554C8">
              <w:rPr>
                <w:rStyle w:val="Hyperlink"/>
              </w:rPr>
              <w:t>Sonstige Effekte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_Toc153737701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7558676" w14:textId="52DC15F0" w:rsidR="008E3234" w:rsidRDefault="008E3234">
          <w:pPr>
            <w:pStyle w:val="Verzeichnis2"/>
            <w:rPr>
              <w:rFonts w:asciiTheme="minorHAnsi" w:eastAsiaTheme="minorEastAsia" w:hAnsiTheme="minorHAnsi" w:cstheme="minorBidi"/>
              <w:b w:val="0"/>
              <w:bCs w:val="0"/>
              <w:szCs w:val="22"/>
            </w:rPr>
          </w:pPr>
          <w:hyperlink w:anchor="_Toc153737702" w:history="1">
            <w:r w:rsidRPr="001554C8">
              <w:rPr>
                <w:rStyle w:val="Hyperlink"/>
              </w:rPr>
              <w:t>3.3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  <w:tab/>
            </w:r>
            <w:r w:rsidRPr="001554C8">
              <w:rPr>
                <w:rStyle w:val="Hyperlink"/>
              </w:rPr>
              <w:t>Übersicht Partialwirkungen, Ovulationshemm- und Transformationsdosis der Gestagene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_Toc153737702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71416F0" w14:textId="6CD93BCD" w:rsidR="008E3234" w:rsidRDefault="008E3234">
          <w:pPr>
            <w:pStyle w:val="Verzeichnis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153737703" w:history="1">
            <w:r w:rsidRPr="001554C8">
              <w:rPr>
                <w:rStyle w:val="Hyperlink"/>
              </w:rPr>
              <w:t>4</w:t>
            </w:r>
            <w:r>
              <w:rPr>
                <w:rFonts w:asciiTheme="minorHAnsi" w:eastAsiaTheme="minorEastAsia" w:hAnsiTheme="minorHAnsi" w:cstheme="minorBidi"/>
                <w:bCs w:val="0"/>
                <w:sz w:val="22"/>
                <w:szCs w:val="22"/>
              </w:rPr>
              <w:tab/>
            </w:r>
            <w:r w:rsidRPr="001554C8">
              <w:rPr>
                <w:rStyle w:val="Hyperlink"/>
              </w:rPr>
              <w:t>Venöses Thromboembolierisiko (VTE)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_Toc153737703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8C0C642" w14:textId="6103C5A2" w:rsidR="008E3234" w:rsidRDefault="008E3234">
          <w:pPr>
            <w:pStyle w:val="Verzeichnis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153737704" w:history="1">
            <w:r w:rsidRPr="001554C8">
              <w:rPr>
                <w:rStyle w:val="Hyperlink"/>
              </w:rPr>
              <w:t>5</w:t>
            </w:r>
            <w:r>
              <w:rPr>
                <w:rFonts w:asciiTheme="minorHAnsi" w:eastAsiaTheme="minorEastAsia" w:hAnsiTheme="minorHAnsi" w:cstheme="minorBidi"/>
                <w:bCs w:val="0"/>
                <w:sz w:val="22"/>
                <w:szCs w:val="22"/>
              </w:rPr>
              <w:tab/>
            </w:r>
            <w:r w:rsidRPr="001554C8">
              <w:rPr>
                <w:rStyle w:val="Hyperlink"/>
              </w:rPr>
              <w:t>Arterielles Thromboembolierisiko (ATE)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_Toc153737704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1682C059" w14:textId="4381CE21" w:rsidR="008E3234" w:rsidRDefault="008E3234">
          <w:pPr>
            <w:pStyle w:val="Verzeichnis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153737705" w:history="1">
            <w:r w:rsidRPr="001554C8">
              <w:rPr>
                <w:rStyle w:val="Hyperlink"/>
              </w:rPr>
              <w:t>6</w:t>
            </w:r>
            <w:r>
              <w:rPr>
                <w:rFonts w:asciiTheme="minorHAnsi" w:eastAsiaTheme="minorEastAsia" w:hAnsiTheme="minorHAnsi" w:cstheme="minorBidi"/>
                <w:bCs w:val="0"/>
                <w:sz w:val="22"/>
                <w:szCs w:val="22"/>
              </w:rPr>
              <w:tab/>
            </w:r>
            <w:r w:rsidRPr="001554C8">
              <w:rPr>
                <w:rStyle w:val="Hyperlink"/>
              </w:rPr>
              <w:t>Blutungsstörung unter Kontrazeptiva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_Toc153737705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3119DF3D" w14:textId="6C0E54AF" w:rsidR="008E3234" w:rsidRDefault="008E3234">
          <w:pPr>
            <w:pStyle w:val="Verzeichnis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153737706" w:history="1">
            <w:r w:rsidRPr="001554C8">
              <w:rPr>
                <w:rStyle w:val="Hyperlink"/>
              </w:rPr>
              <w:t>7</w:t>
            </w:r>
            <w:r>
              <w:rPr>
                <w:rFonts w:asciiTheme="minorHAnsi" w:eastAsiaTheme="minorEastAsia" w:hAnsiTheme="minorHAnsi" w:cstheme="minorBidi"/>
                <w:bCs w:val="0"/>
                <w:sz w:val="22"/>
                <w:szCs w:val="22"/>
              </w:rPr>
              <w:tab/>
            </w:r>
            <w:r w:rsidRPr="001554C8">
              <w:rPr>
                <w:rStyle w:val="Hyperlink"/>
              </w:rPr>
              <w:t>Kontrazeption in der Perimenopause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_Toc153737706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4895F6E2" w14:textId="2FAB41D0" w:rsidR="008E3234" w:rsidRDefault="008E3234">
          <w:pPr>
            <w:pStyle w:val="Verzeichnis2"/>
            <w:rPr>
              <w:rFonts w:asciiTheme="minorHAnsi" w:eastAsiaTheme="minorEastAsia" w:hAnsiTheme="minorHAnsi" w:cstheme="minorBidi"/>
              <w:b w:val="0"/>
              <w:bCs w:val="0"/>
              <w:szCs w:val="22"/>
            </w:rPr>
          </w:pPr>
          <w:hyperlink w:anchor="_Toc153737707" w:history="1">
            <w:r w:rsidRPr="001554C8">
              <w:rPr>
                <w:rStyle w:val="Hyperlink"/>
              </w:rPr>
              <w:t>7.1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  <w:tab/>
            </w:r>
            <w:r w:rsidRPr="001554C8">
              <w:rPr>
                <w:rStyle w:val="Hyperlink"/>
              </w:rPr>
              <w:t>Risikofaktoren bei Verordnung von Kontrazeptiva in der Perimenopause: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_Toc153737707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3C2D2022" w14:textId="5AFB094A" w:rsidR="008E3234" w:rsidRDefault="008E3234">
          <w:pPr>
            <w:pStyle w:val="Verzeichnis2"/>
            <w:rPr>
              <w:rFonts w:asciiTheme="minorHAnsi" w:eastAsiaTheme="minorEastAsia" w:hAnsiTheme="minorHAnsi" w:cstheme="minorBidi"/>
              <w:b w:val="0"/>
              <w:bCs w:val="0"/>
              <w:szCs w:val="22"/>
            </w:rPr>
          </w:pPr>
          <w:hyperlink w:anchor="_Toc153737708" w:history="1">
            <w:r w:rsidRPr="001554C8">
              <w:rPr>
                <w:rStyle w:val="Hyperlink"/>
              </w:rPr>
              <w:t>7.2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  <w:tab/>
            </w:r>
            <w:r w:rsidRPr="001554C8">
              <w:rPr>
                <w:rStyle w:val="Hyperlink"/>
              </w:rPr>
              <w:t>Geeignete Kontrazeptiva für die Perimenopause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_Toc153737708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2A367EA3" w14:textId="53A0A3FA" w:rsidR="008E3234" w:rsidRDefault="008E3234">
          <w:pPr>
            <w:pStyle w:val="Verzeichnis2"/>
            <w:rPr>
              <w:rFonts w:asciiTheme="minorHAnsi" w:eastAsiaTheme="minorEastAsia" w:hAnsiTheme="minorHAnsi" w:cstheme="minorBidi"/>
              <w:b w:val="0"/>
              <w:bCs w:val="0"/>
              <w:szCs w:val="22"/>
            </w:rPr>
          </w:pPr>
          <w:hyperlink w:anchor="_Toc153737709" w:history="1">
            <w:r w:rsidRPr="001554C8">
              <w:rPr>
                <w:rStyle w:val="Hyperlink"/>
              </w:rPr>
              <w:t>7.3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  <w:tab/>
            </w:r>
            <w:r w:rsidRPr="001554C8">
              <w:rPr>
                <w:rStyle w:val="Hyperlink"/>
              </w:rPr>
              <w:t>Beendigung der Kontrazeption in der Perimenopause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_Toc153737709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07A4F53B" w14:textId="7E5D5C81" w:rsidR="008E3234" w:rsidRDefault="008E3234">
          <w:pPr>
            <w:pStyle w:val="Verzeichnis2"/>
            <w:rPr>
              <w:rFonts w:asciiTheme="minorHAnsi" w:eastAsiaTheme="minorEastAsia" w:hAnsiTheme="minorHAnsi" w:cstheme="minorBidi"/>
              <w:b w:val="0"/>
              <w:bCs w:val="0"/>
              <w:szCs w:val="22"/>
            </w:rPr>
          </w:pPr>
          <w:hyperlink w:anchor="_Toc153737710" w:history="1">
            <w:r w:rsidRPr="001554C8">
              <w:rPr>
                <w:rStyle w:val="Hyperlink"/>
              </w:rPr>
              <w:t>7.4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  <w:tab/>
            </w:r>
            <w:r w:rsidRPr="001554C8">
              <w:rPr>
                <w:rStyle w:val="Hyperlink"/>
              </w:rPr>
              <w:t>Spezielle Situationen in der Perimenopause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_Toc153737710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5E608CE2" w14:textId="367B6DDE" w:rsidR="008E3234" w:rsidRDefault="008E3234">
          <w:pPr>
            <w:pStyle w:val="Verzeichnis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153737711" w:history="1">
            <w:r w:rsidRPr="001554C8">
              <w:rPr>
                <w:rStyle w:val="Hyperlink"/>
              </w:rPr>
              <w:t>8</w:t>
            </w:r>
            <w:r>
              <w:rPr>
                <w:rFonts w:asciiTheme="minorHAnsi" w:eastAsiaTheme="minorEastAsia" w:hAnsiTheme="minorHAnsi" w:cstheme="minorBidi"/>
                <w:bCs w:val="0"/>
                <w:sz w:val="22"/>
                <w:szCs w:val="22"/>
              </w:rPr>
              <w:tab/>
            </w:r>
            <w:r w:rsidRPr="001554C8">
              <w:rPr>
                <w:rStyle w:val="Hyperlink"/>
              </w:rPr>
              <w:t>Aufklärung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_Toc153737711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390999A3" w14:textId="4E52B62C" w:rsidR="008E3234" w:rsidRDefault="008E3234">
          <w:pPr>
            <w:pStyle w:val="Verzeichnis2"/>
            <w:rPr>
              <w:rFonts w:asciiTheme="minorHAnsi" w:eastAsiaTheme="minorEastAsia" w:hAnsiTheme="minorHAnsi" w:cstheme="minorBidi"/>
              <w:b w:val="0"/>
              <w:bCs w:val="0"/>
              <w:szCs w:val="22"/>
            </w:rPr>
          </w:pPr>
          <w:hyperlink w:anchor="_Toc153737712" w:history="1">
            <w:r w:rsidRPr="001554C8">
              <w:rPr>
                <w:rStyle w:val="Hyperlink"/>
              </w:rPr>
              <w:t>8.1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  <w:tab/>
            </w:r>
            <w:r w:rsidRPr="001554C8">
              <w:rPr>
                <w:rStyle w:val="Hyperlink"/>
              </w:rPr>
              <w:t>Einnahmeschema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_Toc153737712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4057CC65" w14:textId="3E46F745" w:rsidR="008E3234" w:rsidRDefault="008E3234">
          <w:pPr>
            <w:pStyle w:val="Verzeichnis2"/>
            <w:rPr>
              <w:rFonts w:asciiTheme="minorHAnsi" w:eastAsiaTheme="minorEastAsia" w:hAnsiTheme="minorHAnsi" w:cstheme="minorBidi"/>
              <w:b w:val="0"/>
              <w:bCs w:val="0"/>
              <w:szCs w:val="22"/>
            </w:rPr>
          </w:pPr>
          <w:hyperlink w:anchor="_Toc153737713" w:history="1">
            <w:r w:rsidRPr="001554C8">
              <w:rPr>
                <w:rStyle w:val="Hyperlink"/>
              </w:rPr>
              <w:t>8.2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  <w:tab/>
            </w:r>
            <w:r w:rsidRPr="001554C8">
              <w:rPr>
                <w:rStyle w:val="Hyperlink"/>
              </w:rPr>
              <w:t>Kontrazeptive Sicherheit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_Toc153737713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034911CA" w14:textId="493312A9" w:rsidR="008E3234" w:rsidRDefault="008E3234">
          <w:pPr>
            <w:pStyle w:val="Verzeichnis2"/>
            <w:rPr>
              <w:rFonts w:asciiTheme="minorHAnsi" w:eastAsiaTheme="minorEastAsia" w:hAnsiTheme="minorHAnsi" w:cstheme="minorBidi"/>
              <w:b w:val="0"/>
              <w:bCs w:val="0"/>
              <w:szCs w:val="22"/>
            </w:rPr>
          </w:pPr>
          <w:hyperlink w:anchor="_Toc153737714" w:history="1">
            <w:r w:rsidRPr="001554C8">
              <w:rPr>
                <w:rStyle w:val="Hyperlink"/>
              </w:rPr>
              <w:t>8.3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  <w:tab/>
            </w:r>
            <w:r w:rsidRPr="001554C8">
              <w:rPr>
                <w:rStyle w:val="Hyperlink"/>
              </w:rPr>
              <w:t>Möglicher Zusatznutzen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_Toc153737714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253C36B8" w14:textId="07DE52F3" w:rsidR="008E3234" w:rsidRDefault="008E3234">
          <w:pPr>
            <w:pStyle w:val="Verzeichnis2"/>
            <w:rPr>
              <w:rFonts w:asciiTheme="minorHAnsi" w:eastAsiaTheme="minorEastAsia" w:hAnsiTheme="minorHAnsi" w:cstheme="minorBidi"/>
              <w:b w:val="0"/>
              <w:bCs w:val="0"/>
              <w:szCs w:val="22"/>
            </w:rPr>
          </w:pPr>
          <w:hyperlink w:anchor="_Toc153737715" w:history="1">
            <w:r w:rsidRPr="001554C8">
              <w:rPr>
                <w:rStyle w:val="Hyperlink"/>
              </w:rPr>
              <w:t>8.4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  <w:tab/>
            </w:r>
            <w:r w:rsidRPr="001554C8">
              <w:rPr>
                <w:rStyle w:val="Hyperlink"/>
              </w:rPr>
              <w:t>Interaktionen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_Toc153737715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120BFD80" w14:textId="37FE7F49" w:rsidR="008E3234" w:rsidRDefault="008E3234">
          <w:pPr>
            <w:pStyle w:val="Verzeichnis2"/>
            <w:rPr>
              <w:rFonts w:asciiTheme="minorHAnsi" w:eastAsiaTheme="minorEastAsia" w:hAnsiTheme="minorHAnsi" w:cstheme="minorBidi"/>
              <w:b w:val="0"/>
              <w:bCs w:val="0"/>
              <w:szCs w:val="22"/>
            </w:rPr>
          </w:pPr>
          <w:hyperlink w:anchor="_Toc153737716" w:history="1">
            <w:r w:rsidRPr="001554C8">
              <w:rPr>
                <w:rStyle w:val="Hyperlink"/>
              </w:rPr>
              <w:t>8.5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  <w:tab/>
            </w:r>
            <w:r w:rsidRPr="001554C8">
              <w:rPr>
                <w:rStyle w:val="Hyperlink"/>
              </w:rPr>
              <w:t>Nebenwirkungen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_Toc153737716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7108DB02" w14:textId="2A04E2E1" w:rsidR="008E3234" w:rsidRDefault="008E3234">
          <w:pPr>
            <w:pStyle w:val="Verzeichnis2"/>
            <w:rPr>
              <w:rFonts w:asciiTheme="minorHAnsi" w:eastAsiaTheme="minorEastAsia" w:hAnsiTheme="minorHAnsi" w:cstheme="minorBidi"/>
              <w:b w:val="0"/>
              <w:bCs w:val="0"/>
              <w:szCs w:val="22"/>
            </w:rPr>
          </w:pPr>
          <w:hyperlink w:anchor="_Toc153737717" w:history="1">
            <w:r w:rsidRPr="001554C8">
              <w:rPr>
                <w:rStyle w:val="Hyperlink"/>
              </w:rPr>
              <w:t>8.6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  <w:tab/>
            </w:r>
            <w:r w:rsidRPr="001554C8">
              <w:rPr>
                <w:rStyle w:val="Hyperlink"/>
              </w:rPr>
              <w:t>Risiken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_Toc153737717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7BC6CED0" w14:textId="43E5E2DB" w:rsidR="008E3234" w:rsidRDefault="008E3234">
          <w:pPr>
            <w:pStyle w:val="Verzeichnis2"/>
            <w:rPr>
              <w:rFonts w:asciiTheme="minorHAnsi" w:eastAsiaTheme="minorEastAsia" w:hAnsiTheme="minorHAnsi" w:cstheme="minorBidi"/>
              <w:b w:val="0"/>
              <w:bCs w:val="0"/>
              <w:szCs w:val="22"/>
            </w:rPr>
          </w:pPr>
          <w:hyperlink w:anchor="_Toc153737718" w:history="1">
            <w:r w:rsidRPr="001554C8">
              <w:rPr>
                <w:rStyle w:val="Hyperlink"/>
              </w:rPr>
              <w:t>8.7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  <w:tab/>
            </w:r>
            <w:r w:rsidRPr="001554C8">
              <w:rPr>
                <w:rStyle w:val="Hyperlink"/>
              </w:rPr>
              <w:t>Relative und absolute Kontraindikationen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_Toc153737718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14F901C5" w14:textId="344F48D2" w:rsidR="008E3234" w:rsidRDefault="008E3234">
          <w:pPr>
            <w:pStyle w:val="Verzeichnis2"/>
            <w:rPr>
              <w:rFonts w:asciiTheme="minorHAnsi" w:eastAsiaTheme="minorEastAsia" w:hAnsiTheme="minorHAnsi" w:cstheme="minorBidi"/>
              <w:b w:val="0"/>
              <w:bCs w:val="0"/>
              <w:szCs w:val="22"/>
            </w:rPr>
          </w:pPr>
          <w:hyperlink w:anchor="_Toc153737719" w:history="1">
            <w:r w:rsidRPr="001554C8">
              <w:rPr>
                <w:rStyle w:val="Hyperlink"/>
              </w:rPr>
              <w:t>8.8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  <w:tab/>
            </w:r>
            <w:r w:rsidRPr="001554C8">
              <w:rPr>
                <w:rStyle w:val="Hyperlink"/>
              </w:rPr>
              <w:t>Vorgehen bei vergessener Einnahme/Anwendung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_Toc153737719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2FC58DF4" w14:textId="13AFE50A" w:rsidR="008E3234" w:rsidRDefault="008E3234">
          <w:pPr>
            <w:pStyle w:val="Verzeichnis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153737720" w:history="1">
            <w:r w:rsidRPr="001554C8">
              <w:rPr>
                <w:rStyle w:val="Hyperlink"/>
              </w:rPr>
              <w:t>9</w:t>
            </w:r>
            <w:r>
              <w:rPr>
                <w:rFonts w:asciiTheme="minorHAnsi" w:eastAsiaTheme="minorEastAsia" w:hAnsiTheme="minorHAnsi" w:cstheme="minorBidi"/>
                <w:bCs w:val="0"/>
                <w:sz w:val="22"/>
                <w:szCs w:val="22"/>
              </w:rPr>
              <w:tab/>
            </w:r>
            <w:r w:rsidRPr="001554C8">
              <w:rPr>
                <w:rStyle w:val="Hyperlink"/>
              </w:rPr>
              <w:t>Wahl des Präparates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_Toc153737720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48E383A3" w14:textId="53552A12" w:rsidR="008E3234" w:rsidRDefault="008E3234">
          <w:pPr>
            <w:pStyle w:val="Verzeichnis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153737721" w:history="1">
            <w:r w:rsidRPr="001554C8">
              <w:rPr>
                <w:rStyle w:val="Hyperlink"/>
              </w:rPr>
              <w:t>10</w:t>
            </w:r>
            <w:r>
              <w:rPr>
                <w:rFonts w:asciiTheme="minorHAnsi" w:eastAsiaTheme="minorEastAsia" w:hAnsiTheme="minorHAnsi" w:cstheme="minorBidi"/>
                <w:bCs w:val="0"/>
                <w:sz w:val="22"/>
                <w:szCs w:val="22"/>
              </w:rPr>
              <w:tab/>
            </w:r>
            <w:r w:rsidRPr="001554C8">
              <w:rPr>
                <w:rStyle w:val="Hyperlink"/>
              </w:rPr>
              <w:t>Verordnung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_Toc153737721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5B3DCE51" w14:textId="492D3B01" w:rsidR="008E3234" w:rsidRDefault="008E3234">
          <w:pPr>
            <w:pStyle w:val="Verzeichnis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153737722" w:history="1">
            <w:r w:rsidRPr="001554C8">
              <w:rPr>
                <w:rStyle w:val="Hyperlink"/>
              </w:rPr>
              <w:t>11</w:t>
            </w:r>
            <w:r>
              <w:rPr>
                <w:rFonts w:asciiTheme="minorHAnsi" w:eastAsiaTheme="minorEastAsia" w:hAnsiTheme="minorHAnsi" w:cstheme="minorBidi"/>
                <w:bCs w:val="0"/>
                <w:sz w:val="22"/>
                <w:szCs w:val="22"/>
              </w:rPr>
              <w:tab/>
            </w:r>
            <w:r w:rsidRPr="001554C8">
              <w:rPr>
                <w:rStyle w:val="Hyperlink"/>
              </w:rPr>
              <w:t>Follow-Up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_Toc153737722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6D20EBEA" w14:textId="0A974681" w:rsidR="008E3234" w:rsidRDefault="008E3234">
          <w:pPr>
            <w:pStyle w:val="Verzeichnis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153737723" w:history="1">
            <w:r w:rsidRPr="001554C8">
              <w:rPr>
                <w:rStyle w:val="Hyperlink"/>
              </w:rPr>
              <w:t>12</w:t>
            </w:r>
            <w:r>
              <w:rPr>
                <w:rFonts w:asciiTheme="minorHAnsi" w:eastAsiaTheme="minorEastAsia" w:hAnsiTheme="minorHAnsi" w:cstheme="minorBidi"/>
                <w:bCs w:val="0"/>
                <w:sz w:val="22"/>
                <w:szCs w:val="22"/>
              </w:rPr>
              <w:tab/>
            </w:r>
            <w:r w:rsidRPr="001554C8">
              <w:rPr>
                <w:rStyle w:val="Hyperlink"/>
              </w:rPr>
              <w:t>Nützliche Links/Literatur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_Toc153737723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23075ED4" w14:textId="0E33B222" w:rsidR="008E3234" w:rsidRDefault="008E3234">
          <w:pPr>
            <w:pStyle w:val="Verzeichnis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153737724" w:history="1">
            <w:r w:rsidRPr="001554C8">
              <w:rPr>
                <w:rStyle w:val="Hyperlink"/>
              </w:rPr>
              <w:t>13</w:t>
            </w:r>
            <w:r>
              <w:rPr>
                <w:rFonts w:asciiTheme="minorHAnsi" w:eastAsiaTheme="minorEastAsia" w:hAnsiTheme="minorHAnsi" w:cstheme="minorBidi"/>
                <w:bCs w:val="0"/>
                <w:sz w:val="22"/>
                <w:szCs w:val="22"/>
              </w:rPr>
              <w:tab/>
            </w:r>
            <w:r w:rsidRPr="001554C8">
              <w:rPr>
                <w:rStyle w:val="Hyperlink"/>
              </w:rPr>
              <w:t>Literatur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_Toc153737724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532CF6DA" w14:textId="6CCDB75D" w:rsidR="00B46FC3" w:rsidRDefault="00B46FC3">
          <w:r>
            <w:rPr>
              <w:b/>
              <w:bCs/>
              <w:noProof/>
            </w:rPr>
            <w:fldChar w:fldCharType="end"/>
          </w:r>
        </w:p>
      </w:sdtContent>
    </w:sdt>
    <w:p w14:paraId="0A1D630D" w14:textId="717CFD0E" w:rsidR="007672F6" w:rsidRDefault="007672F6" w:rsidP="00251E0A">
      <w:r>
        <w:br w:type="page"/>
      </w:r>
    </w:p>
    <w:p w14:paraId="101F532D" w14:textId="1425D307" w:rsidR="00C960BD" w:rsidRDefault="00CD7A46" w:rsidP="00986547">
      <w:pPr>
        <w:pStyle w:val="berschrift1"/>
      </w:pPr>
      <w:bookmarkStart w:id="3" w:name="_Toc153737692"/>
      <w:r>
        <w:lastRenderedPageBreak/>
        <w:t>Triage</w:t>
      </w:r>
      <w:bookmarkEnd w:id="3"/>
    </w:p>
    <w:p w14:paraId="5795AC4B" w14:textId="42C3F5A0" w:rsidR="00817E8C" w:rsidRDefault="00817E8C" w:rsidP="00817E8C">
      <w:pPr>
        <w:jc w:val="center"/>
      </w:pPr>
      <w:r w:rsidRPr="00E9297C">
        <w:rPr>
          <w:rFonts w:ascii="Arial" w:hAnsi="Arial" w:cs="Arial"/>
          <w:b/>
          <w:noProof/>
          <w:color w:val="000000" w:themeColor="text1"/>
          <w:sz w:val="20"/>
          <w:szCs w:val="20"/>
        </w:rPr>
        <w:drawing>
          <wp:inline distT="0" distB="0" distL="0" distR="0" wp14:anchorId="72B2E1C6" wp14:editId="791B899A">
            <wp:extent cx="3255138" cy="4639473"/>
            <wp:effectExtent l="0" t="0" r="2540" b="8890"/>
            <wp:docPr id="193487876" name="Picture 193487876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87876" name="Picture 193487876" descr="A screenshot of a computer scree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66654" cy="4655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7206A" w14:textId="23A5D902" w:rsidR="00817E8C" w:rsidRDefault="00E12F1C" w:rsidP="00817E8C">
      <w:pPr>
        <w:pStyle w:val="Bildunterschrift"/>
      </w:pPr>
      <w:r>
        <w:t>Gynäkologisches Ambulatorium</w:t>
      </w:r>
    </w:p>
    <w:p w14:paraId="09C8AB0E" w14:textId="29EF7A62" w:rsidR="00CD7A46" w:rsidRDefault="00CD7A46" w:rsidP="00A42728">
      <w:pPr>
        <w:pStyle w:val="berschrift1"/>
      </w:pPr>
      <w:bookmarkStart w:id="4" w:name="_Toc153737693"/>
      <w:r>
        <w:t>Risikoeinschätzung</w:t>
      </w:r>
      <w:bookmarkEnd w:id="4"/>
    </w:p>
    <w:p w14:paraId="5B1E654B" w14:textId="2A380EEB" w:rsidR="008659E1" w:rsidRDefault="008659E1" w:rsidP="008659E1">
      <w:pPr>
        <w:pStyle w:val="berschrift2"/>
      </w:pPr>
      <w:bookmarkStart w:id="5" w:name="_Toc153737694"/>
      <w:r>
        <w:t>Ausführliche Anamnese</w:t>
      </w:r>
      <w:bookmarkEnd w:id="5"/>
    </w:p>
    <w:p w14:paraId="3820D832" w14:textId="75A889AD" w:rsidR="008659E1" w:rsidRDefault="008659E1" w:rsidP="008659E1">
      <w:pPr>
        <w:pStyle w:val="Aufzhlungszeichen"/>
      </w:pPr>
      <w:r>
        <w:t xml:space="preserve">Vorerkrankungen (Lebererkrankungen, kardiovaskuläre oder </w:t>
      </w:r>
      <w:proofErr w:type="spellStart"/>
      <w:r>
        <w:t>thromembolische</w:t>
      </w:r>
      <w:proofErr w:type="spellEnd"/>
      <w:r>
        <w:t xml:space="preserve"> Erkrankungen, Gerinnungsprobleme, Migräne, etc.)</w:t>
      </w:r>
    </w:p>
    <w:p w14:paraId="5F12C9DB" w14:textId="429D7F35" w:rsidR="008659E1" w:rsidRDefault="008659E1" w:rsidP="008659E1">
      <w:pPr>
        <w:pStyle w:val="Aufzhlungszeichen"/>
      </w:pPr>
      <w:r>
        <w:t>Voroperationen (Magen-Bypass, chronische Darmerkrankung, etc.</w:t>
      </w:r>
    </w:p>
    <w:p w14:paraId="6ED6D2A3" w14:textId="5EF4EBD4" w:rsidR="008659E1" w:rsidRDefault="008659E1" w:rsidP="008659E1">
      <w:pPr>
        <w:pStyle w:val="Aufzhlungszeichen"/>
      </w:pPr>
      <w:r>
        <w:t>Noxen (Nikotin u.a.)</w:t>
      </w:r>
    </w:p>
    <w:p w14:paraId="425BAFA0" w14:textId="4E1B724F" w:rsidR="008659E1" w:rsidRDefault="008659E1" w:rsidP="008659E1">
      <w:pPr>
        <w:pStyle w:val="Aufzhlungszeichen"/>
      </w:pPr>
      <w:r>
        <w:t xml:space="preserve">Medikamente (auch pflanzliche Präparate, Interaktionen? Ggfs. Interaktionscheck </w:t>
      </w:r>
      <w:proofErr w:type="spellStart"/>
      <w:r>
        <w:t>Compendium</w:t>
      </w:r>
      <w:proofErr w:type="spellEnd"/>
      <w:r>
        <w:t>)</w:t>
      </w:r>
    </w:p>
    <w:p w14:paraId="526D6311" w14:textId="42296F38" w:rsidR="008659E1" w:rsidRDefault="008659E1" w:rsidP="008659E1">
      <w:pPr>
        <w:pStyle w:val="Aufzhlungszeichen"/>
      </w:pPr>
      <w:r>
        <w:t>Gynäkologisch (Zyklus, LP, Schwangerschaften)</w:t>
      </w:r>
    </w:p>
    <w:p w14:paraId="497E6A21" w14:textId="728ED459" w:rsidR="008659E1" w:rsidRDefault="008659E1" w:rsidP="008659E1">
      <w:pPr>
        <w:pStyle w:val="Aufzhlungszeichen"/>
      </w:pPr>
      <w:r>
        <w:t>Familienanamnese (Thromboembolien, CVI, KHK, Blutgerinnung, u.a.)</w:t>
      </w:r>
    </w:p>
    <w:p w14:paraId="11BA3D7F" w14:textId="776353DE" w:rsidR="008659E1" w:rsidRDefault="008659E1" w:rsidP="008659E1">
      <w:pPr>
        <w:pStyle w:val="berschrift2"/>
      </w:pPr>
      <w:bookmarkStart w:id="6" w:name="_Toc153737695"/>
      <w:r>
        <w:t>Präferenzen der Patientin</w:t>
      </w:r>
      <w:bookmarkEnd w:id="6"/>
    </w:p>
    <w:p w14:paraId="30D5EBE2" w14:textId="6BF418F7" w:rsidR="008659E1" w:rsidRDefault="008659E1" w:rsidP="008659E1">
      <w:pPr>
        <w:pStyle w:val="Aufzhlungszeichen"/>
      </w:pPr>
      <w:r>
        <w:t xml:space="preserve">Bisherige Erfahrungen </w:t>
      </w:r>
    </w:p>
    <w:p w14:paraId="19C7002A" w14:textId="4566BD06" w:rsidR="008659E1" w:rsidRDefault="008659E1" w:rsidP="008659E1">
      <w:pPr>
        <w:pStyle w:val="Aufzhlungszeichen"/>
      </w:pPr>
      <w:r>
        <w:t>Oral, trans-/intradermal, vaginal, IUD</w:t>
      </w:r>
    </w:p>
    <w:p w14:paraId="025E148B" w14:textId="5543C507" w:rsidR="008659E1" w:rsidRDefault="008659E1" w:rsidP="008659E1">
      <w:pPr>
        <w:pStyle w:val="Aufzhlungszeichen"/>
      </w:pPr>
      <w:r>
        <w:t>Kombi- vs. Gestagen-Monopräparat</w:t>
      </w:r>
    </w:p>
    <w:p w14:paraId="6E46BE55" w14:textId="77BE7C11" w:rsidR="008659E1" w:rsidRDefault="008659E1" w:rsidP="008659E1">
      <w:pPr>
        <w:pStyle w:val="Aufzhlungszeichen"/>
      </w:pPr>
      <w:r>
        <w:t>Sicherheitsbedürfnis (Pearl-Index)</w:t>
      </w:r>
    </w:p>
    <w:p w14:paraId="2B00B8AC" w14:textId="6A062327" w:rsidR="008659E1" w:rsidRDefault="008659E1" w:rsidP="008659E1">
      <w:pPr>
        <w:pStyle w:val="Aufzhlungszeichen"/>
      </w:pPr>
      <w:r>
        <w:t>Zusatznutzen der Verhütung (Zyklusregulation, Reduktion Dys-/</w:t>
      </w:r>
      <w:proofErr w:type="spellStart"/>
      <w:r>
        <w:t>Hypermenorrhoe</w:t>
      </w:r>
      <w:proofErr w:type="spellEnd"/>
      <w:r>
        <w:t>, antiandrogener Effekt, etc.)</w:t>
      </w:r>
    </w:p>
    <w:p w14:paraId="55B9575B" w14:textId="7CF0DAB0" w:rsidR="008659E1" w:rsidRDefault="008659E1" w:rsidP="008659E1">
      <w:pPr>
        <w:pStyle w:val="berschrift2"/>
      </w:pPr>
      <w:bookmarkStart w:id="7" w:name="_Toc153737696"/>
      <w:r>
        <w:lastRenderedPageBreak/>
        <w:t>Status</w:t>
      </w:r>
      <w:bookmarkEnd w:id="7"/>
    </w:p>
    <w:p w14:paraId="425912BA" w14:textId="1BB85A38" w:rsidR="008659E1" w:rsidRDefault="008659E1" w:rsidP="008659E1">
      <w:pPr>
        <w:pStyle w:val="Aufzhlungszeichen"/>
      </w:pPr>
      <w:r>
        <w:t xml:space="preserve">BMI und Blutdruck-Messung, Leberwerte </w:t>
      </w:r>
    </w:p>
    <w:p w14:paraId="6E304D26" w14:textId="1984170A" w:rsidR="008659E1" w:rsidRDefault="008659E1" w:rsidP="008659E1">
      <w:pPr>
        <w:pStyle w:val="Aufzhlungszeichen"/>
      </w:pPr>
      <w:r>
        <w:t xml:space="preserve">Grosszügig gynäkologischer Status inkl. </w:t>
      </w:r>
      <w:proofErr w:type="spellStart"/>
      <w:r>
        <w:t>Pap</w:t>
      </w:r>
      <w:proofErr w:type="spellEnd"/>
      <w:r>
        <w:t xml:space="preserve"> und Mamma-Untersuchung, ggfs. Urin und SST im Urin</w:t>
      </w:r>
    </w:p>
    <w:p w14:paraId="4E0C9401" w14:textId="42263237" w:rsidR="008659E1" w:rsidRDefault="008659E1" w:rsidP="008659E1">
      <w:pPr>
        <w:pStyle w:val="Aufzhlungszeichen"/>
      </w:pPr>
      <w:r>
        <w:t>Ggfs. orientierende internistischer Status</w:t>
      </w:r>
    </w:p>
    <w:p w14:paraId="5396C51A" w14:textId="72E6241C" w:rsidR="008659E1" w:rsidRDefault="008659E1" w:rsidP="008659E1">
      <w:pPr>
        <w:pStyle w:val="berschrift2"/>
      </w:pPr>
      <w:bookmarkStart w:id="8" w:name="_Toc153737697"/>
      <w:r>
        <w:t>Vorlagen / Handouts</w:t>
      </w:r>
      <w:bookmarkEnd w:id="8"/>
    </w:p>
    <w:p w14:paraId="5A144F02" w14:textId="02273DFC" w:rsidR="008659E1" w:rsidRDefault="008659E1" w:rsidP="008659E1">
      <w:pPr>
        <w:pStyle w:val="Aufzhlungszeichen"/>
      </w:pPr>
      <w:r>
        <w:t>SGGG CHECKLISTE für Erst- oder Neuverschreibung Stand 2021 (abgeben)</w:t>
      </w:r>
    </w:p>
    <w:p w14:paraId="5827F464" w14:textId="2685D09D" w:rsidR="008659E1" w:rsidRDefault="008659E1" w:rsidP="008659E1">
      <w:pPr>
        <w:pStyle w:val="Aufzhlungszeichen"/>
      </w:pPr>
      <w:proofErr w:type="gramStart"/>
      <w:r>
        <w:t>SGGG Informationsblatt</w:t>
      </w:r>
      <w:proofErr w:type="gramEnd"/>
      <w:r>
        <w:t xml:space="preserve"> für Anwenderinnen kombinierter hormonaler Kontrazeptiva Stand 2023 (abgeben)</w:t>
      </w:r>
    </w:p>
    <w:p w14:paraId="0FD7730D" w14:textId="14D00F5F" w:rsidR="008659E1" w:rsidRDefault="008659E1" w:rsidP="008659E1">
      <w:pPr>
        <w:pStyle w:val="Aufzhlungszeichen"/>
      </w:pPr>
      <w:r>
        <w:t>Infomaterial zu den verschiedenen Methoden der Kontrazeption (bereithalten/abgeben)</w:t>
      </w:r>
    </w:p>
    <w:p w14:paraId="57658194" w14:textId="19DB3371" w:rsidR="008659E1" w:rsidRDefault="008659E1" w:rsidP="008659E1">
      <w:pPr>
        <w:pStyle w:val="Aufzhlungszeichen"/>
      </w:pPr>
      <w:proofErr w:type="gramStart"/>
      <w:r>
        <w:t>SGGG Handout</w:t>
      </w:r>
      <w:proofErr w:type="gramEnd"/>
      <w:r>
        <w:t xml:space="preserve"> für Ärzte zur Verschreibung kombinierter hormonaler Kontrazeptiva Stand 2013 (konsultieren)</w:t>
      </w:r>
    </w:p>
    <w:p w14:paraId="0D02EA98" w14:textId="0D508813" w:rsidR="00A31BFC" w:rsidRDefault="008659E1" w:rsidP="008659E1">
      <w:pPr>
        <w:pStyle w:val="Aufzhlungszeichen"/>
      </w:pPr>
      <w:r>
        <w:t xml:space="preserve">Expertenbrief Nr. 79 zum </w:t>
      </w:r>
      <w:proofErr w:type="spellStart"/>
      <w:r>
        <w:t>Thromboembolierisiko</w:t>
      </w:r>
      <w:proofErr w:type="spellEnd"/>
      <w:r>
        <w:t xml:space="preserve"> unter hormonaler Kontrazeption Stand 2023 (konsultieren)</w:t>
      </w:r>
    </w:p>
    <w:p w14:paraId="60B91B95" w14:textId="5FD194EF" w:rsidR="00031CC5" w:rsidRDefault="00031CC5" w:rsidP="00031CC5">
      <w:pPr>
        <w:pStyle w:val="berschrift2"/>
      </w:pPr>
      <w:bookmarkStart w:id="9" w:name="_Toc153737698"/>
      <w:r>
        <w:t>Links</w:t>
      </w:r>
      <w:bookmarkEnd w:id="9"/>
    </w:p>
    <w:p w14:paraId="19FAC6DF" w14:textId="2219F22C" w:rsidR="00031CC5" w:rsidRDefault="00031CC5" w:rsidP="000B75A9">
      <w:pPr>
        <w:pStyle w:val="Aufzhlungszeichen"/>
      </w:pPr>
      <w:r>
        <w:t>CHECKLISTE CHC FÜR ERST- ODER NEUVERSCHREIBUNG (Stand 2021)</w:t>
      </w:r>
      <w:r w:rsidR="00412EF6">
        <w:t xml:space="preserve"> </w:t>
      </w:r>
      <w:hyperlink r:id="rId13" w:history="1">
        <w:r w:rsidR="00412EF6" w:rsidRPr="0014571C">
          <w:rPr>
            <w:rStyle w:val="Hyperlink"/>
          </w:rPr>
          <w:t>https://www.sggg.ch/fileadmin/user_upload/Dokumente/1_Ueber_uns/1_Verband/2_Arbeitsgemeinschaften/Zusatz_EB_72_Checkliste_CHC_fuer_Erst__oder_Neuverschreibung_PS.pdf</w:t>
        </w:r>
      </w:hyperlink>
      <w:r w:rsidR="00412EF6">
        <w:t xml:space="preserve"> </w:t>
      </w:r>
    </w:p>
    <w:p w14:paraId="1A9E0419" w14:textId="056AC7DF" w:rsidR="00031CC5" w:rsidRDefault="00412EF6" w:rsidP="000D6142">
      <w:pPr>
        <w:pStyle w:val="Aufzhlungszeichen"/>
      </w:pPr>
      <w:r>
        <w:t>I</w:t>
      </w:r>
      <w:r w:rsidR="00031CC5">
        <w:t>nformationsblatt für Anwenderinnen kombinierter hormonaler Kontrazeptiva (Stand 2023)</w:t>
      </w:r>
      <w:r>
        <w:t xml:space="preserve"> </w:t>
      </w:r>
      <w:hyperlink r:id="rId14" w:history="1">
        <w:r w:rsidRPr="0014571C">
          <w:rPr>
            <w:rStyle w:val="Hyperlink"/>
          </w:rPr>
          <w:t>https://www.sggg.ch/fileadmin/user_upload/Dokumente/3_Fachinformationen/1_Expertenbriefe/De/79_SGGG_Informationsblatt_fuer_Anwenderinnen_kombinierter_hormonaler_Kontrazeptiva.pdf</w:t>
        </w:r>
      </w:hyperlink>
    </w:p>
    <w:p w14:paraId="199E98D8" w14:textId="77777777" w:rsidR="00412EF6" w:rsidRDefault="00031CC5" w:rsidP="00412EF6">
      <w:pPr>
        <w:pStyle w:val="Aufzhlungszeichen"/>
      </w:pPr>
      <w:r>
        <w:t>Handout für Ärzte zur Verschreibung kombinierter hormonaler Kontrazeptiva</w:t>
      </w:r>
      <w:r w:rsidR="00412EF6">
        <w:t xml:space="preserve"> </w:t>
      </w:r>
      <w:hyperlink r:id="rId15" w:history="1">
        <w:r w:rsidR="00412EF6" w:rsidRPr="00412EF6">
          <w:t>https://www.sggg.ch/fileadmin/user_upload/Dokumente/3_Fachinformationen/1_Expertenbriefe/De/Handout_fuer_Aerzte_zur_Verschreibung_kombinierter_hormonaler_Kontrazeptiva_2013.pdf</w:t>
        </w:r>
      </w:hyperlink>
      <w:r w:rsidR="00412EF6">
        <w:t xml:space="preserve"> </w:t>
      </w:r>
    </w:p>
    <w:p w14:paraId="72E90551" w14:textId="4A6556CB" w:rsidR="00031CC5" w:rsidRDefault="00031CC5" w:rsidP="00412EF6">
      <w:pPr>
        <w:pStyle w:val="Aufzhlungszeichen"/>
      </w:pPr>
      <w:r>
        <w:t xml:space="preserve">Expertenbrief Nr. 79 zum </w:t>
      </w:r>
      <w:proofErr w:type="spellStart"/>
      <w:r>
        <w:t>Thromboembolierisiko</w:t>
      </w:r>
      <w:proofErr w:type="spellEnd"/>
      <w:r>
        <w:t xml:space="preserve"> unter hormonaler Kontrazeption (Stand 2023) </w:t>
      </w:r>
      <w:hyperlink r:id="rId16" w:history="1">
        <w:r w:rsidR="00412EF6" w:rsidRPr="00412EF6">
          <w:t>https://www.sggg.ch/fileadmin/user_upload/Dokumente/3_Fachinformationen/1_Expertenbriefe/De/79_Thromboembolierisko_unter_hormonaler_Kontrazeption.pdf</w:t>
        </w:r>
      </w:hyperlink>
      <w:r w:rsidR="00412EF6">
        <w:t xml:space="preserve"> </w:t>
      </w:r>
    </w:p>
    <w:p w14:paraId="142613A0" w14:textId="6495512C" w:rsidR="009979F0" w:rsidRDefault="009979F0" w:rsidP="00530CB2">
      <w:pPr>
        <w:pStyle w:val="berschrift1"/>
      </w:pPr>
      <w:bookmarkStart w:id="10" w:name="_Toc153737699"/>
      <w:r w:rsidRPr="009979F0">
        <w:t>Partialwirkungen von Gestagenen</w:t>
      </w:r>
      <w:r w:rsidR="00374E01" w:rsidRPr="00374E01">
        <w:t>, Transformations- und Ovulationshemmdosis</w:t>
      </w:r>
      <w:bookmarkEnd w:id="10"/>
    </w:p>
    <w:p w14:paraId="25E11B80" w14:textId="786D9EDD" w:rsidR="00FD67F9" w:rsidRDefault="00287612" w:rsidP="00EA4560">
      <w:pPr>
        <w:pStyle w:val="berschrift2"/>
      </w:pPr>
      <w:bookmarkStart w:id="11" w:name="_Toc153737700"/>
      <w:r w:rsidRPr="00287612">
        <w:t>Antiandrogene Wirkung</w:t>
      </w:r>
      <w:bookmarkEnd w:id="11"/>
    </w:p>
    <w:p w14:paraId="06443147" w14:textId="77777777" w:rsidR="00EA4560" w:rsidRDefault="00EA4560" w:rsidP="00EA4560">
      <w:pPr>
        <w:pStyle w:val="Aufzhlungszeichen"/>
      </w:pPr>
      <w:r>
        <w:t>Jedes Präparat mit EE hat einen antiandrogenen Effekt (via SHBG-Erhöhung).</w:t>
      </w:r>
    </w:p>
    <w:p w14:paraId="574E6AE9" w14:textId="67D234E5" w:rsidR="00EA4560" w:rsidRDefault="00EA4560" w:rsidP="00EA4560">
      <w:pPr>
        <w:pStyle w:val="Aufzhlungszeichen"/>
      </w:pPr>
      <w:r>
        <w:t>Das Gestagen kann einen zusätzlichen antiandrogenen Effekt bewirken (s. Tabelle oben).</w:t>
      </w:r>
    </w:p>
    <w:p w14:paraId="7668426F" w14:textId="3B084A30" w:rsidR="00EA4560" w:rsidRDefault="00EA4560" w:rsidP="00EA4560">
      <w:pPr>
        <w:pStyle w:val="Aufzhlungszeichen"/>
      </w:pPr>
      <w:r>
        <w:t>Bei Wunsch nach antiandrogenem Effekt (Akne/Haut, Haarausfall, Hirsutismus, etc.) somit Präparat mit EE und antiandrogenem Gestagen empfohlen (Cave: Risiken je Gestagen verschieden).</w:t>
      </w:r>
    </w:p>
    <w:p w14:paraId="18C99BB4" w14:textId="6B8FF94E" w:rsidR="00EA4560" w:rsidRDefault="00EA4560" w:rsidP="00EA4560">
      <w:pPr>
        <w:pStyle w:val="Aufzhlungszeichen"/>
      </w:pPr>
      <w:r>
        <w:t>Siehe auch</w:t>
      </w:r>
      <w:r w:rsidR="008E3234">
        <w:t xml:space="preserve"> Kapitel/SOP </w:t>
      </w:r>
      <w:proofErr w:type="spellStart"/>
      <w:r>
        <w:t>Hyperandrogenämie</w:t>
      </w:r>
      <w:proofErr w:type="spellEnd"/>
    </w:p>
    <w:p w14:paraId="53629112" w14:textId="63F74FE2" w:rsidR="00EA4560" w:rsidRDefault="00EA4560" w:rsidP="00EA4560">
      <w:pPr>
        <w:pStyle w:val="berschrift2"/>
      </w:pPr>
      <w:bookmarkStart w:id="12" w:name="_Toc153737701"/>
      <w:r>
        <w:t>Sonstige Effekte</w:t>
      </w:r>
      <w:bookmarkEnd w:id="12"/>
    </w:p>
    <w:p w14:paraId="07645003" w14:textId="7145E984" w:rsidR="00EA4560" w:rsidRDefault="00EA4560" w:rsidP="00EA4560">
      <w:pPr>
        <w:pStyle w:val="Aufzhlungszeichen"/>
      </w:pPr>
      <w:r>
        <w:t xml:space="preserve">Das Gestagen im Verhütungs-Präparat sorgt für die </w:t>
      </w:r>
      <w:proofErr w:type="spellStart"/>
      <w:r>
        <w:t>antikonzeptive</w:t>
      </w:r>
      <w:proofErr w:type="spellEnd"/>
      <w:r>
        <w:t xml:space="preserve"> Wirkung. Keine Verhütung ohne Gestagen. </w:t>
      </w:r>
    </w:p>
    <w:p w14:paraId="28AFFB18" w14:textId="2938A27E" w:rsidR="00EA4560" w:rsidRDefault="00EA4560" w:rsidP="00EA4560">
      <w:pPr>
        <w:pStyle w:val="Aufzhlungszeichen"/>
      </w:pPr>
      <w:r>
        <w:t>Gestagene haben eine unterschiedlich stark suppressive Wirkung auf die Gonadotropine und eine individuelle Ovulationshemmdosis (s. Tabelle unten).</w:t>
      </w:r>
    </w:p>
    <w:p w14:paraId="421DFEA6" w14:textId="46000487" w:rsidR="00D97D9D" w:rsidRPr="008E3234" w:rsidRDefault="008E3234" w:rsidP="00D97D9D">
      <w:pPr>
        <w:pStyle w:val="berschrift2"/>
      </w:pPr>
      <w:bookmarkStart w:id="13" w:name="_Toc153737702"/>
      <w:r w:rsidRPr="008E3234">
        <w:lastRenderedPageBreak/>
        <w:t>Übersicht Partialwirkungen, Ovulationshemm- und Transformationsdosis der Gestagene</w:t>
      </w:r>
      <w:bookmarkEnd w:id="13"/>
    </w:p>
    <w:p w14:paraId="64429BC3" w14:textId="77777777" w:rsidR="00D97D9D" w:rsidRDefault="00D97D9D" w:rsidP="00FD67F9"/>
    <w:p w14:paraId="0CA42BE5" w14:textId="2C8812C4" w:rsidR="00561FA3" w:rsidRDefault="00054AE0" w:rsidP="00FD67F9">
      <w:r w:rsidRPr="00E9297C">
        <w:rPr>
          <w:rFonts w:ascii="Arial" w:hAnsi="Arial" w:cs="Arial"/>
          <w:noProof/>
        </w:rPr>
        <w:drawing>
          <wp:inline distT="0" distB="0" distL="0" distR="0" wp14:anchorId="7B44BF5E" wp14:editId="176E7502">
            <wp:extent cx="5314950" cy="1928584"/>
            <wp:effectExtent l="0" t="0" r="0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4864" cy="1939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04F8F" w14:textId="1FF51508" w:rsidR="00054AE0" w:rsidRDefault="00B234ED" w:rsidP="00D97D9D">
      <w:pPr>
        <w:pStyle w:val="Bildunterschrift"/>
      </w:pPr>
      <w:r w:rsidRPr="00B234ED">
        <w:t>Partialwirkungen der Gestagene (Von Wolff 2013, Frauenarzt 2003)</w:t>
      </w:r>
    </w:p>
    <w:p w14:paraId="38338BD4" w14:textId="77777777" w:rsidR="00054AE0" w:rsidRDefault="00054AE0" w:rsidP="00FD67F9"/>
    <w:p w14:paraId="2C497F5B" w14:textId="0F24B7DF" w:rsidR="00561FA3" w:rsidRDefault="008E1145" w:rsidP="00FD67F9">
      <w:r w:rsidRPr="00E9297C">
        <w:rPr>
          <w:rFonts w:ascii="Arial" w:hAnsi="Arial" w:cs="Arial"/>
          <w:noProof/>
        </w:rPr>
        <w:drawing>
          <wp:inline distT="0" distB="0" distL="0" distR="0" wp14:anchorId="1800EBC6" wp14:editId="7661C67F">
            <wp:extent cx="4460198" cy="2011045"/>
            <wp:effectExtent l="0" t="0" r="0" b="8255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732" cy="2019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1489" w:rsidRPr="00E9297C">
        <w:rPr>
          <w:rFonts w:ascii="Arial" w:hAnsi="Arial" w:cs="Arial"/>
          <w:noProof/>
        </w:rPr>
        <w:drawing>
          <wp:inline distT="0" distB="0" distL="0" distR="0" wp14:anchorId="0EAEA64E" wp14:editId="5D2EABF7">
            <wp:extent cx="1079301" cy="469900"/>
            <wp:effectExtent l="0" t="0" r="6985" b="6350"/>
            <wp:docPr id="2141522755" name="Picture 2141522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115" cy="48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3C0C8" w14:textId="50290E56" w:rsidR="00D97D9D" w:rsidRDefault="00D97D9D" w:rsidP="00D97D9D">
      <w:pPr>
        <w:pStyle w:val="Bildunterschrift"/>
      </w:pPr>
      <w:r w:rsidRPr="00D97D9D">
        <w:t>Ovulationshemmdosis und Transformationsdosis der Gestagene Partialwirkungen der Gestagene (Von Wolff 2013, Frauenarzt 2003)</w:t>
      </w:r>
    </w:p>
    <w:p w14:paraId="224A1C22" w14:textId="6FAC97D0" w:rsidR="009979F0" w:rsidRDefault="00432B2F" w:rsidP="009979F0">
      <w:pPr>
        <w:pStyle w:val="berschrift1"/>
      </w:pPr>
      <w:bookmarkStart w:id="14" w:name="_Toc153737703"/>
      <w:r w:rsidRPr="00432B2F">
        <w:t xml:space="preserve">Venöses </w:t>
      </w:r>
      <w:proofErr w:type="spellStart"/>
      <w:r w:rsidRPr="00432B2F">
        <w:t>Thromboembolierisiko</w:t>
      </w:r>
      <w:proofErr w:type="spellEnd"/>
      <w:r w:rsidRPr="00432B2F">
        <w:t xml:space="preserve"> (VTE)</w:t>
      </w:r>
      <w:bookmarkEnd w:id="14"/>
    </w:p>
    <w:p w14:paraId="09A0C99A" w14:textId="6E97A9FD" w:rsidR="003A5097" w:rsidRDefault="003A5097" w:rsidP="003A5097">
      <w:pPr>
        <w:pStyle w:val="Aufzhlungszeichen"/>
      </w:pPr>
      <w:r>
        <w:t xml:space="preserve">Kombinierte Kontrazeptiva erhöhen das VTE-Risiko signifikant. Dies gilt explizit auch </w:t>
      </w:r>
      <w:proofErr w:type="spellStart"/>
      <w:r>
        <w:t>für</w:t>
      </w:r>
      <w:proofErr w:type="spellEnd"/>
      <w:r>
        <w:t xml:space="preserve"> die parenteralen Anwendungen (Vaginalring, </w:t>
      </w:r>
      <w:proofErr w:type="spellStart"/>
      <w:r>
        <w:t>Verhütungspflaster</w:t>
      </w:r>
      <w:proofErr w:type="spellEnd"/>
      <w:r>
        <w:t xml:space="preserve">). </w:t>
      </w:r>
    </w:p>
    <w:p w14:paraId="7862DD20" w14:textId="6E47A1F4" w:rsidR="003A5097" w:rsidRDefault="003A5097" w:rsidP="003A5097">
      <w:pPr>
        <w:pStyle w:val="Aufzhlungszeichen"/>
      </w:pPr>
      <w:r>
        <w:t xml:space="preserve">Insgesamt ist das VTE-Risiko bei niedrigdosierten Präparaten (weniger als 50ug EE) im Low-Risk-Kollektiv gering. </w:t>
      </w:r>
    </w:p>
    <w:p w14:paraId="03CA2012" w14:textId="5552ADF4" w:rsidR="003A5097" w:rsidRDefault="003A5097" w:rsidP="003A5097">
      <w:pPr>
        <w:pStyle w:val="Aufzhlungszeichen"/>
      </w:pPr>
      <w:r>
        <w:t>Vor Verordnung von kombinierten Kontrazeptiva soll eine individuelle Erhebung des VTE-Risikos erfolgen (</w:t>
      </w:r>
      <w:r w:rsidR="00231E86">
        <w:rPr>
          <w:rFonts w:ascii="Arial" w:hAnsi="Arial" w:cs="Arial"/>
        </w:rPr>
        <w:t>→</w:t>
      </w:r>
      <w:r>
        <w:t xml:space="preserve"> </w:t>
      </w:r>
      <w:proofErr w:type="gramStart"/>
      <w:r>
        <w:t>SGGG Checkliste</w:t>
      </w:r>
      <w:proofErr w:type="gramEnd"/>
      <w:r>
        <w:t xml:space="preserve">). Bei erhöhtem VTE-Risiko sollen kombinierte Kontrazeptiva nicht angewendet werden. </w:t>
      </w:r>
    </w:p>
    <w:p w14:paraId="7C3D075C" w14:textId="51C45F98" w:rsidR="003A5097" w:rsidRDefault="003A5097" w:rsidP="003A5097">
      <w:pPr>
        <w:pStyle w:val="Aufzhlungszeichen"/>
      </w:pPr>
      <w:r>
        <w:t xml:space="preserve">Bei Frauen mit erhöhtem VTE-Risiko können </w:t>
      </w:r>
      <w:proofErr w:type="spellStart"/>
      <w:r>
        <w:t>Gestagenmonopräparate</w:t>
      </w:r>
      <w:proofErr w:type="spellEnd"/>
      <w:r>
        <w:t xml:space="preserve"> angewendet werden (Ausnahme Depot-MPA, NETA-Präparat). </w:t>
      </w:r>
    </w:p>
    <w:p w14:paraId="4C5056CC" w14:textId="32AF66A0" w:rsidR="003A5097" w:rsidRDefault="003A5097" w:rsidP="003A5097">
      <w:pPr>
        <w:pStyle w:val="Aufzhlungszeichen"/>
      </w:pPr>
      <w:r>
        <w:t>Die Risiko-Erhöhung ist abhängig vom enthaltenen Gestagen sowie der Östrogendosis (Pillen mit EE über 30ug höheres VTE-Risiko).</w:t>
      </w:r>
    </w:p>
    <w:p w14:paraId="411EAC0C" w14:textId="0E4A353B" w:rsidR="003A5097" w:rsidRDefault="003A5097" w:rsidP="003A5097">
      <w:pPr>
        <w:pStyle w:val="Aufzhlungszeichen"/>
      </w:pPr>
      <w:r>
        <w:t xml:space="preserve">Die Reduktion der EE-Dosis von 30ug auf 20ug reduziert das VTE-Risiko aber nicht. </w:t>
      </w:r>
    </w:p>
    <w:p w14:paraId="50BB1D54" w14:textId="38729B06" w:rsidR="003A5097" w:rsidRDefault="003A5097" w:rsidP="003A5097">
      <w:pPr>
        <w:pStyle w:val="Aufzhlungszeichen"/>
      </w:pPr>
      <w:r>
        <w:t xml:space="preserve">Je nach Gestagen unterscheidet sich das VTE-Risiko, wobei Gestagene der 2. Generation (LNG) gegenüber jenen der 3. (DSG, </w:t>
      </w:r>
      <w:proofErr w:type="spellStart"/>
      <w:r>
        <w:t>Etonogestrel</w:t>
      </w:r>
      <w:proofErr w:type="spellEnd"/>
      <w:r>
        <w:t xml:space="preserve">, </w:t>
      </w:r>
      <w:proofErr w:type="spellStart"/>
      <w:r>
        <w:t>Gestoden</w:t>
      </w:r>
      <w:proofErr w:type="spellEnd"/>
      <w:r>
        <w:t xml:space="preserve">, </w:t>
      </w:r>
      <w:proofErr w:type="spellStart"/>
      <w:r>
        <w:t>Norelgestromin</w:t>
      </w:r>
      <w:proofErr w:type="spellEnd"/>
      <w:r>
        <w:t xml:space="preserve">, </w:t>
      </w:r>
      <w:proofErr w:type="spellStart"/>
      <w:r>
        <w:t>Norgestimat</w:t>
      </w:r>
      <w:proofErr w:type="spellEnd"/>
      <w:r>
        <w:t>) und 4. Generation (DRSP u.a.) sowie gegenüber anderen/</w:t>
      </w:r>
      <w:proofErr w:type="spellStart"/>
      <w:r>
        <w:t>unklassifizierten</w:t>
      </w:r>
      <w:proofErr w:type="spellEnd"/>
      <w:r>
        <w:t xml:space="preserve"> Gestagenen (CPA, CMA) ein günstigeres Risikoprofil aufweisen (s. Tabelle oben).</w:t>
      </w:r>
    </w:p>
    <w:p w14:paraId="3560F89B" w14:textId="4DC5930C" w:rsidR="003A5097" w:rsidRDefault="003A5097" w:rsidP="003A5097">
      <w:pPr>
        <w:pStyle w:val="Aufzhlungszeichen"/>
      </w:pPr>
      <w:r>
        <w:lastRenderedPageBreak/>
        <w:t>Das VTE-Risiko ist bei Neustarterinnen (v.a. erste 3 Monate) und Wechsel (mit Pause von mehr als 4 Wochen) des Präparats besonders erhöht. Deshalb bei gut eingestelltem Präparat (auch wenn 3. Generation oder sonstige Gestagene) Wechsel nur zurückhaltend vornehmen.</w:t>
      </w:r>
    </w:p>
    <w:p w14:paraId="642E2B06" w14:textId="5805556F" w:rsidR="003A5097" w:rsidRDefault="003A5097" w:rsidP="003A5097">
      <w:pPr>
        <w:pStyle w:val="Aufzhlungszeichen"/>
      </w:pPr>
      <w:r>
        <w:t xml:space="preserve">Das VTE-Risiko ist unter Kombi-Präparaten im Schnitt um den Faktor 2-5 erhöht. Demgegenüber ist das VTE-Risiko in der Schwangerschaft/Stillzeit um den Faktor 4-8 erhöht. </w:t>
      </w:r>
    </w:p>
    <w:p w14:paraId="5A35616A" w14:textId="3685F39C" w:rsidR="003A5097" w:rsidRDefault="003A5097" w:rsidP="003A5097">
      <w:pPr>
        <w:pStyle w:val="Aufzhlungszeichen"/>
      </w:pPr>
      <w:r>
        <w:t xml:space="preserve">Bei Patientinnen mit Risikofaktoren (insbesondere BMI über 30 Kg/m2, Alter über 35 J, Nikotinabusus, positive Familienanamnese für VTE) ist das Risiko höher. </w:t>
      </w:r>
    </w:p>
    <w:p w14:paraId="4CE71059" w14:textId="465F6AF9" w:rsidR="003A5097" w:rsidRDefault="003A5097" w:rsidP="003A5097">
      <w:pPr>
        <w:pStyle w:val="Aufzhlungszeichen"/>
      </w:pPr>
      <w:r>
        <w:t xml:space="preserve">Mehrere Risikofaktoren haben einen kumulativen Effekt auf das VTE-Risiko. </w:t>
      </w:r>
    </w:p>
    <w:p w14:paraId="576B154D" w14:textId="01D0154E" w:rsidR="003A5097" w:rsidRDefault="003A5097" w:rsidP="003A5097">
      <w:pPr>
        <w:pStyle w:val="Aufzhlungszeichen"/>
      </w:pPr>
      <w:r>
        <w:t>Zoely® hat ein mit LNG/EE-Pillen vergleichbar niedriges VTE-Risiko.</w:t>
      </w:r>
    </w:p>
    <w:p w14:paraId="421D0530" w14:textId="6D73B643" w:rsidR="003A5097" w:rsidRDefault="003A5097" w:rsidP="003A5097">
      <w:pPr>
        <w:pStyle w:val="Aufzhlungszeichen"/>
      </w:pPr>
      <w:proofErr w:type="spellStart"/>
      <w:r>
        <w:t>Qlaira</w:t>
      </w:r>
      <w:proofErr w:type="spellEnd"/>
      <w:r>
        <w:t xml:space="preserve">® und </w:t>
      </w:r>
      <w:proofErr w:type="spellStart"/>
      <w:r>
        <w:t>Drovelis</w:t>
      </w:r>
      <w:proofErr w:type="spellEnd"/>
      <w:r>
        <w:t>® haben wahrscheinlich kein erhöhtes Risiko im Vergleich zu 3. Generationspillen (Studien laufen).</w:t>
      </w:r>
    </w:p>
    <w:p w14:paraId="1C370CAA" w14:textId="281496C9" w:rsidR="00D97D9D" w:rsidRDefault="003A5097" w:rsidP="003A5097">
      <w:pPr>
        <w:pStyle w:val="Aufzhlungszeichen"/>
      </w:pPr>
      <w:proofErr w:type="spellStart"/>
      <w:r>
        <w:t>Gestagenmonopräparate</w:t>
      </w:r>
      <w:proofErr w:type="spellEnd"/>
      <w:r>
        <w:t xml:space="preserve"> weisen kein erhöhtes Thromboembolie-Risiko auf, ausgenommen ist die die 3-Monats-Spritze (Depot-MPA) und das </w:t>
      </w:r>
      <w:proofErr w:type="spellStart"/>
      <w:r>
        <w:t>Primolut</w:t>
      </w:r>
      <w:proofErr w:type="spellEnd"/>
      <w:r>
        <w:t xml:space="preserve">® (da </w:t>
      </w:r>
      <w:proofErr w:type="spellStart"/>
      <w:r>
        <w:t>östrogene</w:t>
      </w:r>
      <w:proofErr w:type="spellEnd"/>
      <w:r>
        <w:t xml:space="preserve"> Partialwirkung von </w:t>
      </w:r>
      <w:proofErr w:type="spellStart"/>
      <w:r>
        <w:t>Norethisteron</w:t>
      </w:r>
      <w:proofErr w:type="spellEnd"/>
      <w:r>
        <w:t>).</w:t>
      </w:r>
    </w:p>
    <w:p w14:paraId="0A1CD2AE" w14:textId="77777777" w:rsidR="00EE6FAD" w:rsidRDefault="00EE6FAD" w:rsidP="00EE6FAD">
      <w:pPr>
        <w:pStyle w:val="Aufzhlungszeichen"/>
        <w:numPr>
          <w:ilvl w:val="0"/>
          <w:numId w:val="0"/>
        </w:numPr>
      </w:pPr>
    </w:p>
    <w:p w14:paraId="56B3B05E" w14:textId="6AFE4D68" w:rsidR="00EE6FAD" w:rsidRDefault="00EE6FAD" w:rsidP="00DA0063">
      <w:pPr>
        <w:pStyle w:val="Aufzhlungszeichen"/>
        <w:numPr>
          <w:ilvl w:val="0"/>
          <w:numId w:val="0"/>
        </w:numPr>
        <w:jc w:val="center"/>
      </w:pPr>
      <w:r w:rsidRPr="00E9297C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8EC6EEA" wp14:editId="6167E2A5">
            <wp:extent cx="4439270" cy="2495898"/>
            <wp:effectExtent l="0" t="0" r="0" b="0"/>
            <wp:docPr id="2" name="Grafik 1" descr="A green and white tabl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1" descr="A green and white table with black text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439270" cy="2495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C7A2E" w14:textId="4CDCCBC4" w:rsidR="00EE6FAD" w:rsidRDefault="0040104B" w:rsidP="00DA0063">
      <w:pPr>
        <w:pStyle w:val="Aufzhlungszeichen"/>
        <w:numPr>
          <w:ilvl w:val="0"/>
          <w:numId w:val="0"/>
        </w:numPr>
        <w:jc w:val="center"/>
      </w:pPr>
      <w:r w:rsidRPr="00E9297C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D81EC47" wp14:editId="0C5243FA">
            <wp:extent cx="4429743" cy="3429479"/>
            <wp:effectExtent l="0" t="0" r="0" b="0"/>
            <wp:docPr id="3" name="Grafik 2" descr="A green and white tabl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2" descr="A green and white table with black text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429743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624BF" w14:textId="5D793FEB" w:rsidR="0040104B" w:rsidRDefault="00F305F3" w:rsidP="00F305F3">
      <w:pPr>
        <w:pStyle w:val="Bildunterschrift"/>
      </w:pPr>
      <w:r w:rsidRPr="00F305F3">
        <w:t>S3 Leitlinie Hormonelle Empfängnisverhütung, 2020</w:t>
      </w:r>
    </w:p>
    <w:p w14:paraId="0DE6A352" w14:textId="1A3127B8" w:rsidR="003E774D" w:rsidRDefault="003E774D" w:rsidP="002E68F7">
      <w:pPr>
        <w:pStyle w:val="berschrift1"/>
        <w:ind w:left="431" w:hanging="431"/>
      </w:pPr>
      <w:bookmarkStart w:id="15" w:name="_Toc153737704"/>
      <w:r w:rsidRPr="003E774D">
        <w:lastRenderedPageBreak/>
        <w:t xml:space="preserve">Arterielles </w:t>
      </w:r>
      <w:proofErr w:type="spellStart"/>
      <w:r w:rsidRPr="003E774D">
        <w:t>Thromboembolierisiko</w:t>
      </w:r>
      <w:proofErr w:type="spellEnd"/>
      <w:r w:rsidRPr="003E774D">
        <w:t xml:space="preserve"> (ATE)</w:t>
      </w:r>
      <w:bookmarkEnd w:id="15"/>
    </w:p>
    <w:p w14:paraId="65B23081" w14:textId="599617DE" w:rsidR="00EC7670" w:rsidRDefault="00EC7670" w:rsidP="00EC7670">
      <w:pPr>
        <w:pStyle w:val="Aufzhlungszeichen"/>
      </w:pPr>
      <w:r>
        <w:t xml:space="preserve">Kombi-Präparate erhöhten nicht nur das VTE- sondern auch das arterielle </w:t>
      </w:r>
      <w:proofErr w:type="spellStart"/>
      <w:r>
        <w:t>Thromboembolierisiko</w:t>
      </w:r>
      <w:proofErr w:type="spellEnd"/>
      <w:r>
        <w:t xml:space="preserve"> (</w:t>
      </w:r>
      <w:proofErr w:type="spellStart"/>
      <w:r>
        <w:t>cerebrovaskulärer</w:t>
      </w:r>
      <w:proofErr w:type="spellEnd"/>
      <w:r>
        <w:t xml:space="preserve"> Insult CVI, Herzinfarkt AMI).</w:t>
      </w:r>
    </w:p>
    <w:p w14:paraId="7FFBAA16" w14:textId="230D77BD" w:rsidR="00EC7670" w:rsidRDefault="00EC7670" w:rsidP="00EC7670">
      <w:pPr>
        <w:pStyle w:val="Aufzhlungszeichen"/>
      </w:pPr>
      <w:r>
        <w:t xml:space="preserve">Risikofaktoren sind mit jenen der VTE-Risiken vergleichbar, wobei das Alter (über 35 J, Nikotinabusus, erhöhtem BMI) stark zu gewichten ist. </w:t>
      </w:r>
    </w:p>
    <w:p w14:paraId="64EF8F5A" w14:textId="51951301" w:rsidR="00D97D9D" w:rsidRDefault="00EC7670" w:rsidP="00EC7670">
      <w:pPr>
        <w:pStyle w:val="Aufzhlungszeichen"/>
      </w:pPr>
      <w:r>
        <w:t>Im Gegensatz zum VTE-Risiko steigt das Risiko für zunehmender Östrogendosis und Präparate der 3. Generation haben kein erhöhtes Risiko im Vergleich zu jenen der 2. Generation.</w:t>
      </w:r>
    </w:p>
    <w:p w14:paraId="6F032CED" w14:textId="0A55F207" w:rsidR="00D604AD" w:rsidRDefault="00E90D64" w:rsidP="00D604AD">
      <w:pPr>
        <w:pStyle w:val="berschrift1"/>
      </w:pPr>
      <w:bookmarkStart w:id="16" w:name="_Toc153737705"/>
      <w:r>
        <w:t>Blutungsstörung</w:t>
      </w:r>
      <w:r w:rsidR="008E3234">
        <w:t xml:space="preserve"> unter Kontrazeptiva</w:t>
      </w:r>
      <w:bookmarkEnd w:id="16"/>
    </w:p>
    <w:p w14:paraId="496EAF91" w14:textId="287D9538" w:rsidR="00E90D64" w:rsidRPr="00E90D64" w:rsidRDefault="00326894" w:rsidP="00326894">
      <w:pPr>
        <w:jc w:val="center"/>
      </w:pPr>
      <w:r>
        <w:rPr>
          <w:noProof/>
        </w:rPr>
        <w:drawing>
          <wp:inline distT="0" distB="0" distL="0" distR="0" wp14:anchorId="74D2464E" wp14:editId="52BACBE9">
            <wp:extent cx="5760720" cy="6694805"/>
            <wp:effectExtent l="0" t="0" r="0" b="0"/>
            <wp:docPr id="1" name="Grafik 1" descr="A diagram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A diagram of a company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69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6326A" w14:textId="3375F6A3" w:rsidR="00E90D64" w:rsidRDefault="00EB586B" w:rsidP="00E90D64">
      <w:pPr>
        <w:pStyle w:val="berschrift1"/>
      </w:pPr>
      <w:bookmarkStart w:id="17" w:name="_Toc153737706"/>
      <w:r>
        <w:lastRenderedPageBreak/>
        <w:t xml:space="preserve">Kontrazeption in der </w:t>
      </w:r>
      <w:proofErr w:type="spellStart"/>
      <w:r w:rsidR="00E90D64">
        <w:t>Perimenopause</w:t>
      </w:r>
      <w:bookmarkEnd w:id="17"/>
      <w:proofErr w:type="spellEnd"/>
    </w:p>
    <w:p w14:paraId="1F8BAB59" w14:textId="7CEBEC3C" w:rsidR="009509BC" w:rsidRDefault="00EB586B" w:rsidP="009509BC">
      <w:r w:rsidRPr="00EB586B">
        <w:t xml:space="preserve">Frauen in der Peri- und Postmenopause sollten auch </w:t>
      </w:r>
      <w:r w:rsidRPr="00A951E7">
        <w:rPr>
          <w:b/>
          <w:bCs/>
        </w:rPr>
        <w:t>über Verhü</w:t>
      </w:r>
      <w:r w:rsidRPr="00A951E7">
        <w:rPr>
          <w:rFonts w:ascii="Arial" w:hAnsi="Arial" w:cs="Arial"/>
          <w:b/>
          <w:bCs/>
        </w:rPr>
        <w:t>t</w:t>
      </w:r>
      <w:r w:rsidRPr="00A951E7">
        <w:rPr>
          <w:b/>
          <w:bCs/>
        </w:rPr>
        <w:t>ung</w:t>
      </w:r>
      <w:r w:rsidRPr="00EB586B">
        <w:t xml:space="preserve"> informiert werden. J</w:t>
      </w:r>
      <w:r w:rsidRPr="00EB586B">
        <w:rPr>
          <w:rFonts w:ascii="Arial Nova Light" w:hAnsi="Arial Nova Light" w:cs="Arial Nova Light"/>
        </w:rPr>
        <w:t>ä</w:t>
      </w:r>
      <w:r w:rsidRPr="00EB586B">
        <w:t>hrliche Re-Evaluation erforderlich.</w:t>
      </w:r>
    </w:p>
    <w:p w14:paraId="4C3928BC" w14:textId="77777777" w:rsidR="009509BC" w:rsidRDefault="009509BC" w:rsidP="00801499">
      <w:pPr>
        <w:pStyle w:val="berschrift2"/>
      </w:pPr>
      <w:bookmarkStart w:id="18" w:name="_Toc153737707"/>
      <w:r>
        <w:t xml:space="preserve">Risikofaktoren bei Verordnung von Kontrazeptiva in der </w:t>
      </w:r>
      <w:proofErr w:type="spellStart"/>
      <w:r>
        <w:t>Perimenopause</w:t>
      </w:r>
      <w:proofErr w:type="spellEnd"/>
      <w:r>
        <w:t>:</w:t>
      </w:r>
      <w:bookmarkEnd w:id="18"/>
    </w:p>
    <w:p w14:paraId="47DC7F00" w14:textId="48E47426" w:rsidR="009509BC" w:rsidRDefault="009509BC" w:rsidP="00A053F2">
      <w:pPr>
        <w:pStyle w:val="Aufzhlungszeichen"/>
      </w:pPr>
      <w:r>
        <w:t>BMI&gt;30</w:t>
      </w:r>
    </w:p>
    <w:p w14:paraId="71010082" w14:textId="2341F636" w:rsidR="009509BC" w:rsidRDefault="009509BC" w:rsidP="00A053F2">
      <w:pPr>
        <w:pStyle w:val="Aufzhlungszeichen"/>
      </w:pPr>
      <w:r>
        <w:t>Nikotin</w:t>
      </w:r>
    </w:p>
    <w:p w14:paraId="4E7D6F71" w14:textId="7333CEDF" w:rsidR="009509BC" w:rsidRDefault="009509BC" w:rsidP="00A053F2">
      <w:pPr>
        <w:pStyle w:val="Aufzhlungszeichen"/>
      </w:pPr>
      <w:r>
        <w:t>erhöhter Blutdruck auch unter Antihypertensiva</w:t>
      </w:r>
    </w:p>
    <w:p w14:paraId="3D291166" w14:textId="410D09F5" w:rsidR="009509BC" w:rsidRDefault="009509BC" w:rsidP="00A053F2">
      <w:pPr>
        <w:pStyle w:val="Aufzhlungszeichen"/>
      </w:pPr>
      <w:r>
        <w:t>Dyslipidämie</w:t>
      </w:r>
    </w:p>
    <w:p w14:paraId="6B8D5D9A" w14:textId="3E4215BE" w:rsidR="009509BC" w:rsidRDefault="009509BC" w:rsidP="00A053F2">
      <w:pPr>
        <w:pStyle w:val="Aufzhlungszeichen"/>
      </w:pPr>
      <w:r>
        <w:t>Migräne</w:t>
      </w:r>
    </w:p>
    <w:p w14:paraId="294CDE33" w14:textId="6E3C7F6F" w:rsidR="009509BC" w:rsidRDefault="009509BC" w:rsidP="00A053F2">
      <w:pPr>
        <w:pStyle w:val="Aufzhlungszeichen"/>
      </w:pPr>
      <w:r>
        <w:t>Auffällige FA (</w:t>
      </w:r>
      <w:proofErr w:type="gramStart"/>
      <w:r>
        <w:t>Thrombose..</w:t>
      </w:r>
      <w:proofErr w:type="gramEnd"/>
      <w:r>
        <w:t>)</w:t>
      </w:r>
    </w:p>
    <w:p w14:paraId="04F50ABF" w14:textId="50F79773" w:rsidR="009509BC" w:rsidRPr="008E3234" w:rsidRDefault="009509BC" w:rsidP="00A053F2">
      <w:pPr>
        <w:pStyle w:val="Aufzhlungszeichen"/>
        <w:rPr>
          <w:lang w:val="en-US"/>
        </w:rPr>
      </w:pPr>
      <w:r w:rsidRPr="008E3234">
        <w:rPr>
          <w:lang w:val="en-US"/>
        </w:rPr>
        <w:t>CAVE: Bei SLE und Anti-Phospholipid-</w:t>
      </w:r>
      <w:proofErr w:type="spellStart"/>
      <w:r w:rsidRPr="008E3234">
        <w:rPr>
          <w:lang w:val="en-US"/>
        </w:rPr>
        <w:t>Syndrom</w:t>
      </w:r>
      <w:proofErr w:type="spellEnd"/>
    </w:p>
    <w:p w14:paraId="5C380A12" w14:textId="56A06090" w:rsidR="009509BC" w:rsidRDefault="009509BC" w:rsidP="00DB0BF8">
      <w:pPr>
        <w:pStyle w:val="berschrift2"/>
      </w:pPr>
      <w:bookmarkStart w:id="19" w:name="_Toc153737708"/>
      <w:r>
        <w:t xml:space="preserve">Geeignete Kontrazeptiva für die </w:t>
      </w:r>
      <w:proofErr w:type="spellStart"/>
      <w:r>
        <w:t>Perimenopause</w:t>
      </w:r>
      <w:bookmarkEnd w:id="19"/>
      <w:proofErr w:type="spellEnd"/>
    </w:p>
    <w:p w14:paraId="6FAE233E" w14:textId="6A6A1957" w:rsidR="008E3234" w:rsidRDefault="008E3234" w:rsidP="00361460">
      <w:pPr>
        <w:pStyle w:val="Aufzhlungszeichen"/>
      </w:pPr>
      <w:r>
        <w:t>Cave: Kontraindikationen beachten!</w:t>
      </w:r>
    </w:p>
    <w:p w14:paraId="6CE73C16" w14:textId="7FD0287C" w:rsidR="009509BC" w:rsidRDefault="009509BC" w:rsidP="00361460">
      <w:pPr>
        <w:pStyle w:val="Aufzhlungszeichen"/>
      </w:pPr>
      <w:r>
        <w:t xml:space="preserve">KOK z.B. </w:t>
      </w:r>
      <w:proofErr w:type="spellStart"/>
      <w:r>
        <w:t>Qlaira</w:t>
      </w:r>
      <w:proofErr w:type="spellEnd"/>
      <w:r>
        <w:t xml:space="preserve">, Zoely, </w:t>
      </w:r>
    </w:p>
    <w:p w14:paraId="7DF9193D" w14:textId="480A9EC8" w:rsidR="009509BC" w:rsidRPr="00361460" w:rsidRDefault="009509BC" w:rsidP="00361460">
      <w:pPr>
        <w:pStyle w:val="Aufzhlungszeichen"/>
      </w:pPr>
      <w:r w:rsidRPr="00361460">
        <w:t>POP z.B. Cerazette</w:t>
      </w:r>
    </w:p>
    <w:p w14:paraId="584A4619" w14:textId="1FA7DCDC" w:rsidR="009509BC" w:rsidRPr="00361460" w:rsidRDefault="009509BC" w:rsidP="00361460">
      <w:pPr>
        <w:pStyle w:val="Aufzhlungszeichen"/>
      </w:pPr>
      <w:r w:rsidRPr="00361460">
        <w:t>Mirena</w:t>
      </w:r>
    </w:p>
    <w:p w14:paraId="3470208C" w14:textId="31AB4EEE" w:rsidR="009509BC" w:rsidRPr="00361460" w:rsidRDefault="009509BC" w:rsidP="00361460">
      <w:pPr>
        <w:pStyle w:val="Aufzhlungszeichen"/>
      </w:pPr>
      <w:r w:rsidRPr="00361460">
        <w:t>Kupferspirale</w:t>
      </w:r>
    </w:p>
    <w:p w14:paraId="4C9D712D" w14:textId="5807DD6C" w:rsidR="009509BC" w:rsidRDefault="009509BC" w:rsidP="00361460">
      <w:pPr>
        <w:pStyle w:val="Aufzhlungszeichen"/>
      </w:pPr>
      <w:r>
        <w:t>Kondom</w:t>
      </w:r>
    </w:p>
    <w:p w14:paraId="55FC9E90" w14:textId="77777777" w:rsidR="00E2408E" w:rsidRDefault="00E2408E" w:rsidP="009509BC"/>
    <w:p w14:paraId="4F0BAEC7" w14:textId="77777777" w:rsidR="009509BC" w:rsidRDefault="009509BC" w:rsidP="009509BC">
      <w:r>
        <w:t xml:space="preserve">Falls </w:t>
      </w:r>
      <w:r w:rsidRPr="00E2408E">
        <w:rPr>
          <w:b/>
          <w:bCs/>
        </w:rPr>
        <w:t>keine</w:t>
      </w:r>
      <w:r>
        <w:t xml:space="preserve"> Risikofaktoren:</w:t>
      </w:r>
    </w:p>
    <w:p w14:paraId="0E3CE38F" w14:textId="13D16E5F" w:rsidR="009509BC" w:rsidRDefault="009509BC" w:rsidP="009509BC">
      <w:r>
        <w:t xml:space="preserve">Pille (KOK), z.B. </w:t>
      </w:r>
      <w:proofErr w:type="spellStart"/>
      <w:r>
        <w:t>Qlaira</w:t>
      </w:r>
      <w:proofErr w:type="spellEnd"/>
      <w:r>
        <w:t>, Zoely</w:t>
      </w:r>
    </w:p>
    <w:p w14:paraId="50F2A191" w14:textId="3223B7B5" w:rsidR="009509BC" w:rsidRDefault="009509BC" w:rsidP="009509BC">
      <w:r>
        <w:t>oder Alternativen, welche auch bei Risikofaktoren möglich sind (s.u.)</w:t>
      </w:r>
    </w:p>
    <w:p w14:paraId="7B5C3184" w14:textId="77777777" w:rsidR="00E2408E" w:rsidRDefault="00E2408E" w:rsidP="009509BC"/>
    <w:p w14:paraId="072D0F7F" w14:textId="04F93247" w:rsidR="009509BC" w:rsidRDefault="00E56861" w:rsidP="009509BC">
      <w:r>
        <w:t>Fa</w:t>
      </w:r>
      <w:r w:rsidR="009509BC">
        <w:t>lls Risikofaktoren:</w:t>
      </w:r>
    </w:p>
    <w:p w14:paraId="66B82A1D" w14:textId="18F706C7" w:rsidR="009509BC" w:rsidRDefault="009509BC" w:rsidP="009509BC">
      <w:r>
        <w:t xml:space="preserve">Gestagen-Mono-Verhütung: </w:t>
      </w:r>
      <w:proofErr w:type="spellStart"/>
      <w:r>
        <w:t>Cerazette</w:t>
      </w:r>
      <w:proofErr w:type="spellEnd"/>
      <w:r>
        <w:t xml:space="preserve">, </w:t>
      </w:r>
      <w:proofErr w:type="spellStart"/>
      <w:r>
        <w:t>Slinda</w:t>
      </w:r>
      <w:proofErr w:type="spellEnd"/>
      <w:r>
        <w:t>, Mirena (</w:t>
      </w:r>
      <w:proofErr w:type="spellStart"/>
      <w:r>
        <w:t>Jaydess</w:t>
      </w:r>
      <w:proofErr w:type="spellEnd"/>
      <w:r>
        <w:t xml:space="preserve"> reicht ggf. nicht zur Transformation), </w:t>
      </w:r>
      <w:proofErr w:type="spellStart"/>
      <w:r>
        <w:t>Implanon</w:t>
      </w:r>
      <w:proofErr w:type="spellEnd"/>
      <w:r>
        <w:t>; ggf. plus E2 bei Hitzewallungen</w:t>
      </w:r>
    </w:p>
    <w:p w14:paraId="767D3DB3" w14:textId="77777777" w:rsidR="009509BC" w:rsidRDefault="009509BC" w:rsidP="00486DCF">
      <w:pPr>
        <w:pStyle w:val="berschrift2"/>
      </w:pPr>
      <w:bookmarkStart w:id="20" w:name="_Toc153737709"/>
      <w:r>
        <w:t xml:space="preserve">Beendigung der Kontrazeption in der </w:t>
      </w:r>
      <w:proofErr w:type="spellStart"/>
      <w:r>
        <w:t>Perimenopause</w:t>
      </w:r>
      <w:bookmarkEnd w:id="20"/>
      <w:proofErr w:type="spellEnd"/>
    </w:p>
    <w:p w14:paraId="3DB50080" w14:textId="17B836A3" w:rsidR="009509BC" w:rsidRDefault="009509BC" w:rsidP="00C41B1C">
      <w:pPr>
        <w:pStyle w:val="Aufzhlungszeichen"/>
      </w:pPr>
      <w:r>
        <w:t>individuelle Entscheidung (Alter, Blutungsanamnese, CAVE: Hormonstatus nicht zielführend!)</w:t>
      </w:r>
    </w:p>
    <w:p w14:paraId="63E10DBB" w14:textId="62B3ABAE" w:rsidR="009509BC" w:rsidRDefault="009509BC" w:rsidP="00C41B1C">
      <w:pPr>
        <w:pStyle w:val="Aufzhlungszeichen"/>
      </w:pPr>
      <w:r>
        <w:t>Empfehlung in der Altersgruppe 45-50 Jahre: zwei Jahre nach vermuteter Menopause weiter verhüten</w:t>
      </w:r>
    </w:p>
    <w:p w14:paraId="1504702C" w14:textId="77777777" w:rsidR="00E56861" w:rsidRDefault="009509BC" w:rsidP="00C41B1C">
      <w:pPr>
        <w:pStyle w:val="Aufzhlungszeichen"/>
      </w:pPr>
      <w:r>
        <w:t xml:space="preserve">Empfehlung bei &gt; 50 </w:t>
      </w:r>
      <w:proofErr w:type="spellStart"/>
      <w:r>
        <w:t>Lj</w:t>
      </w:r>
      <w:proofErr w:type="spellEnd"/>
      <w:r>
        <w:t>.: Verhütung noch 1 Jahr nach letzter Mens fortsetzen</w:t>
      </w:r>
    </w:p>
    <w:p w14:paraId="292624BC" w14:textId="77777777" w:rsidR="00E56861" w:rsidRDefault="00E56861" w:rsidP="009509BC"/>
    <w:p w14:paraId="555D0ED2" w14:textId="35DBE4E7" w:rsidR="00722CB1" w:rsidRDefault="00722CB1" w:rsidP="00722CB1">
      <w:pPr>
        <w:jc w:val="center"/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4FE947A3" wp14:editId="436E0A43">
            <wp:extent cx="5760720" cy="3043555"/>
            <wp:effectExtent l="0" t="0" r="0" b="4445"/>
            <wp:docPr id="1184660254" name="Picture 1184660254" descr="C:\Users\dhakalca\Desktop\https___link.springer.com_content_pdf_10.1007%2Fs00129-017-4098-z.pdf - Internet_2017-11-20_14-04-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hakalca\Desktop\https___link.springer.com_content_pdf_10.1007%2Fs00129-017-4098-z.pdf - Internet_2017-11-20_14-04-43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4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1EBE5" w14:textId="3BBC4B6F" w:rsidR="009509BC" w:rsidRDefault="008E3234" w:rsidP="00722CB1">
      <w:pPr>
        <w:pStyle w:val="Bildunterschrift"/>
      </w:pPr>
      <w:r>
        <w:t xml:space="preserve">        </w:t>
      </w:r>
      <w:r w:rsidR="009509BC">
        <w:t>Gynäkologe 2017</w:t>
      </w:r>
    </w:p>
    <w:p w14:paraId="7103B14A" w14:textId="77777777" w:rsidR="009509BC" w:rsidRDefault="009509BC" w:rsidP="00801499">
      <w:pPr>
        <w:pStyle w:val="berschrift2"/>
      </w:pPr>
      <w:bookmarkStart w:id="21" w:name="_Toc153737710"/>
      <w:r>
        <w:t xml:space="preserve">Spezielle Situationen in der </w:t>
      </w:r>
      <w:proofErr w:type="spellStart"/>
      <w:r>
        <w:t>Perimenopause</w:t>
      </w:r>
      <w:bookmarkEnd w:id="21"/>
      <w:proofErr w:type="spellEnd"/>
    </w:p>
    <w:p w14:paraId="35B562E3" w14:textId="7614E9E4" w:rsidR="009509BC" w:rsidRDefault="009509BC" w:rsidP="001D12B4">
      <w:pPr>
        <w:pStyle w:val="Aufzhlungszeichen"/>
      </w:pPr>
      <w:r>
        <w:t>Follikelpersistenz: NETA/</w:t>
      </w:r>
      <w:proofErr w:type="spellStart"/>
      <w:r>
        <w:t>Primolut</w:t>
      </w:r>
      <w:proofErr w:type="spellEnd"/>
      <w:r>
        <w:t xml:space="preserve"> über 10 Tage</w:t>
      </w:r>
    </w:p>
    <w:p w14:paraId="0A9F73D0" w14:textId="78A698CA" w:rsidR="009509BC" w:rsidRDefault="009509BC" w:rsidP="001D12B4">
      <w:pPr>
        <w:pStyle w:val="Aufzhlungszeichen"/>
      </w:pPr>
      <w:r>
        <w:t>Mastodynie:</w:t>
      </w:r>
    </w:p>
    <w:p w14:paraId="222AA1C5" w14:textId="04DCEF50" w:rsidR="009509BC" w:rsidRPr="00731A5D" w:rsidRDefault="009509BC" w:rsidP="00731A5D">
      <w:pPr>
        <w:pStyle w:val="Aufzhlungszeichen2"/>
        <w:rPr>
          <w:rStyle w:val="AuszeichnungFett"/>
          <w:rFonts w:asciiTheme="minorHAnsi" w:hAnsiTheme="minorHAnsi"/>
          <w:b w:val="0"/>
        </w:rPr>
      </w:pPr>
      <w:r w:rsidRPr="00731A5D">
        <w:rPr>
          <w:rStyle w:val="AuszeichnungFett"/>
          <w:rFonts w:asciiTheme="minorHAnsi" w:hAnsiTheme="minorHAnsi"/>
          <w:b w:val="0"/>
        </w:rPr>
        <w:t xml:space="preserve">lokal: </w:t>
      </w:r>
      <w:proofErr w:type="spellStart"/>
      <w:r w:rsidRPr="00731A5D">
        <w:rPr>
          <w:rStyle w:val="AuszeichnungFett"/>
          <w:rFonts w:asciiTheme="minorHAnsi" w:hAnsiTheme="minorHAnsi"/>
          <w:b w:val="0"/>
        </w:rPr>
        <w:t>Sportusal</w:t>
      </w:r>
      <w:proofErr w:type="spellEnd"/>
      <w:r w:rsidRPr="00731A5D">
        <w:rPr>
          <w:rStyle w:val="AuszeichnungFett"/>
          <w:rFonts w:asciiTheme="minorHAnsi" w:hAnsiTheme="minorHAnsi"/>
          <w:b w:val="0"/>
        </w:rPr>
        <w:t xml:space="preserve"> Gel</w:t>
      </w:r>
    </w:p>
    <w:p w14:paraId="588CC6AD" w14:textId="5BD0BA8E" w:rsidR="009509BC" w:rsidRPr="00731A5D" w:rsidRDefault="009509BC" w:rsidP="00731A5D">
      <w:pPr>
        <w:pStyle w:val="Aufzhlungszeichen2"/>
        <w:rPr>
          <w:rStyle w:val="AuszeichnungFett"/>
          <w:rFonts w:asciiTheme="minorHAnsi" w:hAnsiTheme="minorHAnsi"/>
          <w:b w:val="0"/>
        </w:rPr>
      </w:pPr>
      <w:proofErr w:type="spellStart"/>
      <w:r w:rsidRPr="00731A5D">
        <w:rPr>
          <w:rStyle w:val="AuszeichnungFett"/>
          <w:rFonts w:asciiTheme="minorHAnsi" w:hAnsiTheme="minorHAnsi"/>
          <w:b w:val="0"/>
        </w:rPr>
        <w:t>Utrogestan</w:t>
      </w:r>
      <w:proofErr w:type="spellEnd"/>
      <w:r w:rsidRPr="00731A5D">
        <w:rPr>
          <w:rStyle w:val="AuszeichnungFett"/>
          <w:rFonts w:asciiTheme="minorHAnsi" w:hAnsiTheme="minorHAnsi"/>
          <w:b w:val="0"/>
        </w:rPr>
        <w:t xml:space="preserve"> vaginal (0-0-200) oder oral (100-100-100)</w:t>
      </w:r>
    </w:p>
    <w:p w14:paraId="2BAEB8F6" w14:textId="7E358769" w:rsidR="009509BC" w:rsidRPr="00731A5D" w:rsidRDefault="009509BC" w:rsidP="00731A5D">
      <w:pPr>
        <w:pStyle w:val="Aufzhlungszeichen2"/>
        <w:rPr>
          <w:rStyle w:val="AuszeichnungFett"/>
          <w:rFonts w:asciiTheme="minorHAnsi" w:hAnsiTheme="minorHAnsi"/>
          <w:b w:val="0"/>
        </w:rPr>
      </w:pPr>
      <w:r w:rsidRPr="00731A5D">
        <w:rPr>
          <w:rStyle w:val="AuszeichnungFett"/>
          <w:rFonts w:asciiTheme="minorHAnsi" w:hAnsiTheme="minorHAnsi"/>
          <w:b w:val="0"/>
        </w:rPr>
        <w:t>Ggf. KOK mit NOMAC (Zoely)</w:t>
      </w:r>
    </w:p>
    <w:p w14:paraId="68FA6E3C" w14:textId="0FD95F6D" w:rsidR="009509BC" w:rsidRDefault="009509BC" w:rsidP="001D12B4">
      <w:pPr>
        <w:pStyle w:val="Aufzhlungszeichen"/>
      </w:pPr>
      <w:r>
        <w:t xml:space="preserve">Reizblase, Dyspareunie: Lokal vaginal </w:t>
      </w:r>
      <w:proofErr w:type="spellStart"/>
      <w:r>
        <w:t>Östriol</w:t>
      </w:r>
      <w:proofErr w:type="spellEnd"/>
    </w:p>
    <w:p w14:paraId="6A63EED4" w14:textId="10D7B10E" w:rsidR="009509BC" w:rsidRPr="00D55B29" w:rsidRDefault="009509BC" w:rsidP="00D55B29">
      <w:pPr>
        <w:pStyle w:val="Aufzhlungszeichen2"/>
        <w:rPr>
          <w:rStyle w:val="AuszeichnungFett"/>
          <w:rFonts w:asciiTheme="minorHAnsi" w:hAnsiTheme="minorHAnsi"/>
          <w:b w:val="0"/>
          <w:bCs/>
        </w:rPr>
      </w:pPr>
      <w:proofErr w:type="spellStart"/>
      <w:r w:rsidRPr="00D55B29">
        <w:rPr>
          <w:rStyle w:val="AuszeichnungFett"/>
          <w:rFonts w:asciiTheme="minorHAnsi" w:hAnsiTheme="minorHAnsi"/>
          <w:b w:val="0"/>
          <w:bCs/>
        </w:rPr>
        <w:t>Vagifem</w:t>
      </w:r>
      <w:proofErr w:type="spellEnd"/>
      <w:r w:rsidRPr="00D55B29">
        <w:rPr>
          <w:rStyle w:val="AuszeichnungFett"/>
          <w:rFonts w:asciiTheme="minorHAnsi" w:hAnsiTheme="minorHAnsi"/>
          <w:b w:val="0"/>
          <w:bCs/>
        </w:rPr>
        <w:t xml:space="preserve"> (Estradiol, </w:t>
      </w:r>
      <w:proofErr w:type="spellStart"/>
      <w:r w:rsidRPr="00D55B29">
        <w:rPr>
          <w:rStyle w:val="AuszeichnungFett"/>
          <w:rFonts w:asciiTheme="minorHAnsi" w:hAnsiTheme="minorHAnsi"/>
          <w:b w:val="0"/>
          <w:bCs/>
        </w:rPr>
        <w:t>Aufsättigung</w:t>
      </w:r>
      <w:proofErr w:type="spellEnd"/>
      <w:r w:rsidRPr="00D55B29">
        <w:rPr>
          <w:rStyle w:val="AuszeichnungFett"/>
          <w:rFonts w:asciiTheme="minorHAnsi" w:hAnsiTheme="minorHAnsi"/>
          <w:b w:val="0"/>
          <w:bCs/>
        </w:rPr>
        <w:t xml:space="preserve"> beachten) (CAVE: KI bei Mamma-Ca)</w:t>
      </w:r>
    </w:p>
    <w:p w14:paraId="16CE1E99" w14:textId="26086F8D" w:rsidR="009509BC" w:rsidRPr="00D55B29" w:rsidRDefault="009509BC" w:rsidP="00D55B29">
      <w:pPr>
        <w:pStyle w:val="Aufzhlungszeichen2"/>
        <w:rPr>
          <w:rStyle w:val="AuszeichnungFett"/>
          <w:rFonts w:asciiTheme="minorHAnsi" w:hAnsiTheme="minorHAnsi"/>
          <w:b w:val="0"/>
          <w:bCs/>
        </w:rPr>
      </w:pPr>
      <w:proofErr w:type="spellStart"/>
      <w:r w:rsidRPr="00D55B29">
        <w:rPr>
          <w:rStyle w:val="AuszeichnungFett"/>
          <w:rFonts w:asciiTheme="minorHAnsi" w:hAnsiTheme="minorHAnsi"/>
          <w:b w:val="0"/>
          <w:bCs/>
        </w:rPr>
        <w:t>Blissel</w:t>
      </w:r>
      <w:proofErr w:type="spellEnd"/>
      <w:r w:rsidRPr="00D55B29">
        <w:rPr>
          <w:rStyle w:val="AuszeichnungFett"/>
          <w:rFonts w:asciiTheme="minorHAnsi" w:hAnsiTheme="minorHAnsi"/>
          <w:b w:val="0"/>
          <w:bCs/>
        </w:rPr>
        <w:t>/</w:t>
      </w:r>
      <w:proofErr w:type="spellStart"/>
      <w:r w:rsidRPr="00D55B29">
        <w:rPr>
          <w:rStyle w:val="AuszeichnungFett"/>
          <w:rFonts w:asciiTheme="minorHAnsi" w:hAnsiTheme="minorHAnsi"/>
          <w:b w:val="0"/>
          <w:bCs/>
        </w:rPr>
        <w:t>Ovestin</w:t>
      </w:r>
      <w:proofErr w:type="spellEnd"/>
      <w:r w:rsidRPr="00D55B29">
        <w:rPr>
          <w:rStyle w:val="AuszeichnungFett"/>
          <w:rFonts w:asciiTheme="minorHAnsi" w:hAnsiTheme="minorHAnsi"/>
          <w:b w:val="0"/>
          <w:bCs/>
        </w:rPr>
        <w:t>/</w:t>
      </w:r>
      <w:proofErr w:type="spellStart"/>
      <w:r w:rsidRPr="00D55B29">
        <w:rPr>
          <w:rStyle w:val="AuszeichnungFett"/>
          <w:rFonts w:asciiTheme="minorHAnsi" w:hAnsiTheme="minorHAnsi"/>
          <w:b w:val="0"/>
          <w:bCs/>
        </w:rPr>
        <w:t>Gynoflor</w:t>
      </w:r>
      <w:proofErr w:type="spellEnd"/>
      <w:r w:rsidRPr="00D55B29">
        <w:rPr>
          <w:rStyle w:val="AuszeichnungFett"/>
          <w:rFonts w:asciiTheme="minorHAnsi" w:hAnsiTheme="minorHAnsi"/>
          <w:b w:val="0"/>
          <w:bCs/>
        </w:rPr>
        <w:t xml:space="preserve"> (</w:t>
      </w:r>
      <w:proofErr w:type="spellStart"/>
      <w:r w:rsidRPr="00D55B29">
        <w:rPr>
          <w:rStyle w:val="AuszeichnungFett"/>
          <w:rFonts w:asciiTheme="minorHAnsi" w:hAnsiTheme="minorHAnsi"/>
          <w:b w:val="0"/>
          <w:bCs/>
        </w:rPr>
        <w:t>Estriol</w:t>
      </w:r>
      <w:proofErr w:type="spellEnd"/>
      <w:r w:rsidRPr="00D55B29">
        <w:rPr>
          <w:rStyle w:val="AuszeichnungFett"/>
          <w:rFonts w:asciiTheme="minorHAnsi" w:hAnsiTheme="minorHAnsi"/>
          <w:b w:val="0"/>
          <w:bCs/>
        </w:rPr>
        <w:t xml:space="preserve">, </w:t>
      </w:r>
      <w:proofErr w:type="spellStart"/>
      <w:r w:rsidRPr="00D55B29">
        <w:rPr>
          <w:rStyle w:val="AuszeichnungFett"/>
          <w:rFonts w:asciiTheme="minorHAnsi" w:hAnsiTheme="minorHAnsi"/>
          <w:b w:val="0"/>
          <w:bCs/>
        </w:rPr>
        <w:t>Aufsättigung</w:t>
      </w:r>
      <w:proofErr w:type="spellEnd"/>
      <w:r w:rsidRPr="00D55B29">
        <w:rPr>
          <w:rStyle w:val="AuszeichnungFett"/>
          <w:rFonts w:asciiTheme="minorHAnsi" w:hAnsiTheme="minorHAnsi"/>
          <w:b w:val="0"/>
          <w:bCs/>
        </w:rPr>
        <w:t xml:space="preserve"> beachten) </w:t>
      </w:r>
    </w:p>
    <w:p w14:paraId="7C78966A" w14:textId="63E06B2C" w:rsidR="009509BC" w:rsidRDefault="009509BC" w:rsidP="001D12B4">
      <w:pPr>
        <w:pStyle w:val="Aufzhlungszeichen"/>
      </w:pPr>
      <w:r>
        <w:t xml:space="preserve">Schlafstörungen: z.B. 200 mg Progesteron </w:t>
      </w:r>
      <w:proofErr w:type="spellStart"/>
      <w:r>
        <w:t>p.o</w:t>
      </w:r>
      <w:proofErr w:type="spellEnd"/>
      <w:r>
        <w:t>. zur Nacht</w:t>
      </w:r>
    </w:p>
    <w:p w14:paraId="392F619C" w14:textId="4485D131" w:rsidR="009509BC" w:rsidRDefault="009509BC" w:rsidP="001D12B4">
      <w:pPr>
        <w:pStyle w:val="Aufzhlungszeichen"/>
      </w:pPr>
      <w:r>
        <w:t>Haarausfall: antiandrogene MHT</w:t>
      </w:r>
    </w:p>
    <w:p w14:paraId="69C0764F" w14:textId="7A894F71" w:rsidR="009509BC" w:rsidRDefault="009509BC" w:rsidP="001D12B4">
      <w:pPr>
        <w:pStyle w:val="Aufzhlungszeichen"/>
      </w:pPr>
      <w:proofErr w:type="spellStart"/>
      <w:r>
        <w:t>Libidostörungen</w:t>
      </w:r>
      <w:proofErr w:type="spellEnd"/>
      <w:r>
        <w:t>: androgenes Gestagen</w:t>
      </w:r>
    </w:p>
    <w:p w14:paraId="0B7B0648" w14:textId="550E1CE7" w:rsidR="00CD7A46" w:rsidRDefault="007E7978" w:rsidP="002E68F7">
      <w:pPr>
        <w:pStyle w:val="berschrift1"/>
        <w:ind w:left="431" w:hanging="431"/>
      </w:pPr>
      <w:bookmarkStart w:id="22" w:name="_Toc153737711"/>
      <w:r w:rsidRPr="007E7978">
        <w:t>Aufklärung</w:t>
      </w:r>
      <w:bookmarkEnd w:id="22"/>
    </w:p>
    <w:p w14:paraId="406FD781" w14:textId="5A4EE7BC" w:rsidR="004D5AB6" w:rsidRDefault="004D5AB6" w:rsidP="004D5AB6">
      <w:pPr>
        <w:pStyle w:val="berschrift2"/>
      </w:pPr>
      <w:bookmarkStart w:id="23" w:name="_Toc153737712"/>
      <w:r>
        <w:t>Einnahmeschema</w:t>
      </w:r>
      <w:bookmarkEnd w:id="23"/>
    </w:p>
    <w:p w14:paraId="45FF972E" w14:textId="77777777" w:rsidR="000156AC" w:rsidRDefault="000156AC" w:rsidP="000156AC"/>
    <w:p w14:paraId="0233D5B3" w14:textId="7AD4AA88" w:rsidR="003346E0" w:rsidRDefault="003346E0" w:rsidP="00726A72">
      <w:pPr>
        <w:jc w:val="center"/>
      </w:pPr>
      <w:r w:rsidRPr="00E9297C"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4B9F299A" wp14:editId="340BDF13">
            <wp:extent cx="4477634" cy="2190169"/>
            <wp:effectExtent l="0" t="0" r="5715" b="0"/>
            <wp:docPr id="4" name="Picture 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screenshot of a computer&#10;&#10;Description automatically generated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7042" cy="2194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285B3" w14:textId="1EDAD6F2" w:rsidR="003346E0" w:rsidRDefault="001359C1" w:rsidP="005917A0">
      <w:pPr>
        <w:pStyle w:val="Bildunterschrift"/>
      </w:pPr>
      <w:r w:rsidRPr="001359C1">
        <w:t>Der Gynäkologe 2019</w:t>
      </w:r>
    </w:p>
    <w:p w14:paraId="1BDC7179" w14:textId="77777777" w:rsidR="00042D7D" w:rsidRDefault="00042D7D" w:rsidP="00E775B8"/>
    <w:p w14:paraId="4816A97B" w14:textId="7634EF84" w:rsidR="00042D7D" w:rsidRDefault="00042D7D" w:rsidP="00042D7D">
      <w:pPr>
        <w:pStyle w:val="StandardFett"/>
      </w:pPr>
      <w:r>
        <w:t xml:space="preserve">Langzyklus: Hormongabe </w:t>
      </w:r>
      <w:proofErr w:type="spellStart"/>
      <w:r>
        <w:t>für</w:t>
      </w:r>
      <w:proofErr w:type="spellEnd"/>
      <w:r>
        <w:t xml:space="preserve"> &gt;28 Tage (siehe oben)</w:t>
      </w:r>
    </w:p>
    <w:p w14:paraId="2870A548" w14:textId="78E2E6EC" w:rsidR="00042D7D" w:rsidRDefault="00042D7D" w:rsidP="00042D7D">
      <w:pPr>
        <w:pStyle w:val="Aufzhlungszeichen"/>
      </w:pPr>
      <w:r>
        <w:t>Vorteil bei zyklusabh</w:t>
      </w:r>
      <w:r w:rsidR="00D35D0F">
        <w:t>än</w:t>
      </w:r>
      <w:r>
        <w:t>gigen Beschwerden (Migr</w:t>
      </w:r>
      <w:r w:rsidRPr="00042D7D">
        <w:t>ä</w:t>
      </w:r>
      <w:r>
        <w:t xml:space="preserve">ne, Endometriose, Uterus </w:t>
      </w:r>
      <w:proofErr w:type="gramStart"/>
      <w:r>
        <w:t>myomatosus ,</w:t>
      </w:r>
      <w:proofErr w:type="gramEnd"/>
      <w:r>
        <w:t xml:space="preserve"> PMS, </w:t>
      </w:r>
      <w:proofErr w:type="spellStart"/>
      <w:r>
        <w:t>Hyperandrogenismus</w:t>
      </w:r>
      <w:proofErr w:type="spellEnd"/>
      <w:r>
        <w:t xml:space="preserve"> bei PCOS)</w:t>
      </w:r>
    </w:p>
    <w:p w14:paraId="04818D95" w14:textId="612283E0" w:rsidR="00042D7D" w:rsidRDefault="00042D7D" w:rsidP="00042D7D">
      <w:pPr>
        <w:pStyle w:val="Aufzhlungszeichen"/>
      </w:pPr>
      <w:r>
        <w:t xml:space="preserve">Schema nach individueller </w:t>
      </w:r>
      <w:r w:rsidR="00D35D0F">
        <w:t>Prä</w:t>
      </w:r>
      <w:r w:rsidR="00D35D0F" w:rsidRPr="00042D7D">
        <w:rPr>
          <w:rFonts w:ascii="Arial" w:hAnsi="Arial" w:cs="Arial"/>
        </w:rPr>
        <w:t>f</w:t>
      </w:r>
      <w:r w:rsidR="00D35D0F">
        <w:t>erenz</w:t>
      </w:r>
      <w:r>
        <w:t xml:space="preserve"> ebenfalls m</w:t>
      </w:r>
      <w:r w:rsidRPr="00042D7D">
        <w:t>ö</w:t>
      </w:r>
      <w:r>
        <w:t xml:space="preserve">glich </w:t>
      </w:r>
    </w:p>
    <w:p w14:paraId="7921391C" w14:textId="3049D641" w:rsidR="00042D7D" w:rsidRDefault="00042D7D" w:rsidP="00042D7D">
      <w:pPr>
        <w:pStyle w:val="Aufzhlungszeichen"/>
      </w:pPr>
      <w:r>
        <w:t>Hinweis: Initial Blutungsst</w:t>
      </w:r>
      <w:r w:rsidR="00D35D0F">
        <w:t>ö</w:t>
      </w:r>
      <w:r>
        <w:t xml:space="preserve">rungen/ </w:t>
      </w:r>
      <w:proofErr w:type="spellStart"/>
      <w:r>
        <w:t>Spotting</w:t>
      </w:r>
      <w:proofErr w:type="spellEnd"/>
      <w:r>
        <w:t xml:space="preserve"> </w:t>
      </w:r>
      <w:r w:rsidR="00D35D0F">
        <w:t>gehä</w:t>
      </w:r>
      <w:r w:rsidR="00D35D0F" w:rsidRPr="00042D7D">
        <w:rPr>
          <w:rFonts w:ascii="Arial" w:hAnsi="Arial" w:cs="Arial"/>
        </w:rPr>
        <w:t>u</w:t>
      </w:r>
      <w:r w:rsidR="00D35D0F">
        <w:t>ft</w:t>
      </w:r>
      <w:r>
        <w:t xml:space="preserve">, im Verlauf bei Mehrzahl der Patientinnen Amenorrhoe. </w:t>
      </w:r>
    </w:p>
    <w:p w14:paraId="0A98D8EB" w14:textId="6CC225DC" w:rsidR="00042D7D" w:rsidRDefault="00042D7D" w:rsidP="00042D7D">
      <w:pPr>
        <w:pStyle w:val="Aufzhlungszeichen"/>
      </w:pPr>
      <w:r>
        <w:t xml:space="preserve">Keine Pillenpause/Abbruchblutung nötig. </w:t>
      </w:r>
    </w:p>
    <w:p w14:paraId="2DE4F5F2" w14:textId="355B6C67" w:rsidR="00042D7D" w:rsidRDefault="00042D7D" w:rsidP="00042D7D">
      <w:pPr>
        <w:pStyle w:val="Aufzhlungszeichen"/>
      </w:pPr>
      <w:r>
        <w:t xml:space="preserve">Über off-label-Use </w:t>
      </w:r>
      <w:r w:rsidRPr="008E3234">
        <w:t>aufklären</w:t>
      </w:r>
    </w:p>
    <w:p w14:paraId="78F109D1" w14:textId="040A36A9" w:rsidR="004D5AB6" w:rsidRDefault="004D5AB6" w:rsidP="004D5AB6">
      <w:pPr>
        <w:pStyle w:val="berschrift2"/>
      </w:pPr>
      <w:bookmarkStart w:id="24" w:name="_Toc153737713"/>
      <w:r>
        <w:t>Kontrazeptive Sicherheit</w:t>
      </w:r>
      <w:bookmarkEnd w:id="24"/>
    </w:p>
    <w:p w14:paraId="2E37E417" w14:textId="5E41CDC8" w:rsidR="000156AC" w:rsidRDefault="00F93909" w:rsidP="000156AC">
      <w:pPr>
        <w:rPr>
          <w:rFonts w:ascii="Arial" w:hAnsi="Arial" w:cs="Arial"/>
          <w:bCs/>
          <w:color w:val="000000" w:themeColor="text1"/>
          <w:sz w:val="20"/>
          <w:szCs w:val="20"/>
        </w:rPr>
      </w:pPr>
      <w:r w:rsidRPr="00E9297C">
        <w:rPr>
          <w:rFonts w:ascii="Arial" w:hAnsi="Arial" w:cs="Arial"/>
          <w:bCs/>
          <w:color w:val="000000" w:themeColor="text1"/>
          <w:sz w:val="20"/>
          <w:szCs w:val="20"/>
        </w:rPr>
        <w:t>(Pearl-Index, s. Tabelle unten)</w:t>
      </w:r>
    </w:p>
    <w:p w14:paraId="309A8D7A" w14:textId="77777777" w:rsidR="00843D50" w:rsidRDefault="00843D50" w:rsidP="000156AC">
      <w:pPr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081725A5" w14:textId="19F88ED1" w:rsidR="00843D50" w:rsidRDefault="00843D50" w:rsidP="006C4E5C">
      <w:pPr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  <w:r w:rsidRPr="00E9297C">
        <w:rPr>
          <w:rFonts w:ascii="Arial" w:hAnsi="Arial" w:cs="Arial"/>
          <w:b/>
          <w:noProof/>
          <w:color w:val="000000" w:themeColor="text1"/>
          <w:sz w:val="20"/>
          <w:szCs w:val="20"/>
        </w:rPr>
        <w:drawing>
          <wp:inline distT="0" distB="0" distL="0" distR="0" wp14:anchorId="6F8BAE81" wp14:editId="5CB28F1C">
            <wp:extent cx="3059450" cy="4413120"/>
            <wp:effectExtent l="0" t="0" r="7620" b="6985"/>
            <wp:docPr id="9" name="Grafik 9" descr="A table with text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A table with text and numbers&#10;&#10;Description automatically generated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70114" cy="4428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4C6F2" w14:textId="267B6EA8" w:rsidR="004D5AB6" w:rsidRDefault="004D5AB6" w:rsidP="004D5AB6">
      <w:pPr>
        <w:pStyle w:val="berschrift2"/>
      </w:pPr>
      <w:bookmarkStart w:id="25" w:name="_Toc153737714"/>
      <w:r>
        <w:t>Möglicher Zusatznutzen</w:t>
      </w:r>
      <w:bookmarkEnd w:id="25"/>
    </w:p>
    <w:p w14:paraId="2D6F79D4" w14:textId="1AC955AD" w:rsidR="00D35D0F" w:rsidRDefault="00D35D0F" w:rsidP="00D35D0F">
      <w:pPr>
        <w:pStyle w:val="Aufzhlungszeichen"/>
      </w:pPr>
      <w:r>
        <w:t>Zyklusregulierung</w:t>
      </w:r>
    </w:p>
    <w:p w14:paraId="28A17B6E" w14:textId="4CBB878C" w:rsidR="00D35D0F" w:rsidRDefault="00D35D0F" w:rsidP="00D35D0F">
      <w:pPr>
        <w:pStyle w:val="Aufzhlungszeichen"/>
      </w:pPr>
      <w:r>
        <w:t xml:space="preserve">Reduktion zyklus-assoziierter Beschwerden (Dys- und </w:t>
      </w:r>
      <w:proofErr w:type="spellStart"/>
      <w:r>
        <w:t>Hypermenorrhoe</w:t>
      </w:r>
      <w:proofErr w:type="spellEnd"/>
      <w:r>
        <w:t>, zyklische Migräne, PMS-Beschwerden)</w:t>
      </w:r>
    </w:p>
    <w:p w14:paraId="5608F464" w14:textId="2CE5AE01" w:rsidR="00D35D0F" w:rsidRDefault="00D35D0F" w:rsidP="00D35D0F">
      <w:pPr>
        <w:pStyle w:val="Aufzhlungszeichen"/>
      </w:pPr>
      <w:r>
        <w:t>Antiandrogener Effekt (Reduktion Akne, Hirsutismus, Benefit für Haare und Haut)</w:t>
      </w:r>
    </w:p>
    <w:p w14:paraId="30947A78" w14:textId="0070FC61" w:rsidR="00D35D0F" w:rsidRDefault="00D35D0F" w:rsidP="00D35D0F">
      <w:pPr>
        <w:pStyle w:val="Aufzhlungszeichen"/>
      </w:pPr>
      <w:r>
        <w:t>Prävention von Ovarialzysten</w:t>
      </w:r>
    </w:p>
    <w:p w14:paraId="4B2B14C6" w14:textId="42CB9EC6" w:rsidR="00D35D0F" w:rsidRDefault="00D35D0F" w:rsidP="00D35D0F">
      <w:pPr>
        <w:pStyle w:val="Aufzhlungszeichen"/>
      </w:pPr>
      <w:r>
        <w:t>Benefit für Knochen</w:t>
      </w:r>
    </w:p>
    <w:p w14:paraId="2704129A" w14:textId="71ED3221" w:rsidR="00843D50" w:rsidRDefault="00D35D0F" w:rsidP="00D35D0F">
      <w:pPr>
        <w:pStyle w:val="Aufzhlungszeichen"/>
      </w:pPr>
      <w:r>
        <w:t xml:space="preserve">Protektiv für Ovarialkarzinom und </w:t>
      </w:r>
      <w:proofErr w:type="spellStart"/>
      <w:r>
        <w:t>Endometriomkarzinom</w:t>
      </w:r>
      <w:proofErr w:type="spellEnd"/>
    </w:p>
    <w:p w14:paraId="46D49CBD" w14:textId="23742D3D" w:rsidR="004D5AB6" w:rsidRDefault="004D5AB6" w:rsidP="004D5AB6">
      <w:pPr>
        <w:pStyle w:val="berschrift2"/>
      </w:pPr>
      <w:bookmarkStart w:id="26" w:name="_Toc153737715"/>
      <w:r>
        <w:t>Interaktionen</w:t>
      </w:r>
      <w:bookmarkEnd w:id="26"/>
    </w:p>
    <w:p w14:paraId="5A7A920F" w14:textId="29328398" w:rsidR="5173D5E1" w:rsidRDefault="5173D5E1" w:rsidP="6650D388">
      <w:pPr>
        <w:pStyle w:val="Aufzhlungszeichen"/>
      </w:pPr>
      <w:r>
        <w:t>GLP-1-Agonisten</w:t>
      </w:r>
    </w:p>
    <w:p w14:paraId="2CDB56AB" w14:textId="7CBE457E" w:rsidR="5173D5E1" w:rsidRDefault="5173D5E1" w:rsidP="6650D388">
      <w:pPr>
        <w:pStyle w:val="Aufzhlungszeichen"/>
      </w:pPr>
      <w:r w:rsidRPr="6650D388">
        <w:rPr>
          <w:u w:val="single"/>
        </w:rPr>
        <w:lastRenderedPageBreak/>
        <w:t>Tirzepatid</w:t>
      </w:r>
      <w:r w:rsidRPr="6650D388">
        <w:t>: Reduktion der kontrazeptiven Sicherheit</w:t>
      </w:r>
      <w:r w:rsidR="451C9EE4" w:rsidRPr="6650D388">
        <w:t xml:space="preserve"> oraler Kontrazeptiva</w:t>
      </w:r>
      <w:r w:rsidR="1E31F0DA" w:rsidRPr="6650D388">
        <w:t xml:space="preserve"> in ersten Wochen</w:t>
      </w:r>
      <w:r w:rsidRPr="6650D388">
        <w:t xml:space="preserve"> (Cmax und AUC bis −59% bzw. −22%) →Empfehlung</w:t>
      </w:r>
      <w:r w:rsidR="040EB3A4" w:rsidRPr="6650D388">
        <w:t>: nicht-orale Kontrazeption oder</w:t>
      </w:r>
      <w:r w:rsidRPr="6650D388">
        <w:t xml:space="preserve"> zusätzliche</w:t>
      </w:r>
      <w:r w:rsidR="4BF5678B" w:rsidRPr="6650D388">
        <w:t xml:space="preserve"> nicht-orale</w:t>
      </w:r>
      <w:r w:rsidRPr="6650D388">
        <w:t xml:space="preserve"> Kontrazeption</w:t>
      </w:r>
      <w:r w:rsidR="585435CE" w:rsidRPr="6650D388">
        <w:t xml:space="preserve"> oder Barriere-Methode für 4 Wochen nach Beginn </w:t>
      </w:r>
      <w:r w:rsidR="19CD16F9" w:rsidRPr="6650D388">
        <w:t xml:space="preserve">von Tirzepatid </w:t>
      </w:r>
      <w:r w:rsidR="585435CE" w:rsidRPr="6650D388">
        <w:t xml:space="preserve">bzw. </w:t>
      </w:r>
      <w:r w:rsidR="29BB98BF" w:rsidRPr="6650D388">
        <w:t>n</w:t>
      </w:r>
      <w:r w:rsidR="585435CE" w:rsidRPr="6650D388">
        <w:t>ach Dosis-Erhöhung</w:t>
      </w:r>
      <w:r w:rsidR="5046F288" w:rsidRPr="6650D388">
        <w:t xml:space="preserve">. Cave: Bei BMI ≥ </w:t>
      </w:r>
      <w:r w:rsidR="787D9EF2" w:rsidRPr="6650D388">
        <w:t xml:space="preserve">sind </w:t>
      </w:r>
      <w:proofErr w:type="gramStart"/>
      <w:r w:rsidR="6E242748" w:rsidRPr="6650D388">
        <w:t>COC</w:t>
      </w:r>
      <w:r w:rsidR="5046F288" w:rsidRPr="6650D388">
        <w:t xml:space="preserve"> </w:t>
      </w:r>
      <w:r w:rsidR="5C19C394" w:rsidRPr="6650D388">
        <w:t>relativ</w:t>
      </w:r>
      <w:proofErr w:type="gramEnd"/>
      <w:r w:rsidR="5C19C394" w:rsidRPr="6650D388">
        <w:t xml:space="preserve"> </w:t>
      </w:r>
      <w:r w:rsidR="5046F288" w:rsidRPr="6650D388">
        <w:t>kontraindiziert.</w:t>
      </w:r>
    </w:p>
    <w:p w14:paraId="226B93C8" w14:textId="55826C6F" w:rsidR="46CCB50B" w:rsidRDefault="46CCB50B" w:rsidP="6650D388">
      <w:pPr>
        <w:pStyle w:val="Aufzhlungszeichen"/>
      </w:pPr>
      <w:r w:rsidRPr="6650D388">
        <w:rPr>
          <w:u w:val="single"/>
        </w:rPr>
        <w:t>Semaglutid, Liraglutid, Dulaglutid</w:t>
      </w:r>
      <w:r w:rsidRPr="6650D388">
        <w:t>: keine relevanten Effekte</w:t>
      </w:r>
    </w:p>
    <w:p w14:paraId="57E0172E" w14:textId="6D55698F" w:rsidR="003C626D" w:rsidRDefault="003C626D" w:rsidP="003C626D">
      <w:pPr>
        <w:pStyle w:val="Aufzhlungszeichen"/>
      </w:pPr>
      <w:r>
        <w:t>Enzym-induzierende/CYP-hemmende Medikamente</w:t>
      </w:r>
    </w:p>
    <w:p w14:paraId="4AE6246A" w14:textId="4D1BD7EB" w:rsidR="003C626D" w:rsidRDefault="003C626D" w:rsidP="003C626D">
      <w:pPr>
        <w:pStyle w:val="Aufzhlungszeichen"/>
      </w:pPr>
      <w:r>
        <w:t>Emesis/Diarrhoe</w:t>
      </w:r>
    </w:p>
    <w:p w14:paraId="0BF9AEF1" w14:textId="6504735F" w:rsidR="000156AC" w:rsidRDefault="003C626D" w:rsidP="003C626D">
      <w:pPr>
        <w:pStyle w:val="Aufzhlungszeichen"/>
      </w:pPr>
      <w:r>
        <w:t xml:space="preserve">Hilfreiches Tool: Interaktionscheck von </w:t>
      </w:r>
      <w:proofErr w:type="spellStart"/>
      <w:r>
        <w:t>Compendium</w:t>
      </w:r>
      <w:proofErr w:type="spellEnd"/>
      <w:r w:rsidR="00892ACE">
        <w:t xml:space="preserve">, </w:t>
      </w:r>
      <w:hyperlink r:id="rId26" w:history="1">
        <w:r w:rsidR="00892ACE" w:rsidRPr="001C5EE6">
          <w:rPr>
            <w:rStyle w:val="Hyperlink"/>
          </w:rPr>
          <w:t>https://compendium.ch/patient</w:t>
        </w:r>
      </w:hyperlink>
    </w:p>
    <w:p w14:paraId="5E0E064F" w14:textId="5A571D44" w:rsidR="00484448" w:rsidRDefault="00484448" w:rsidP="00484448">
      <w:pPr>
        <w:pStyle w:val="Absatzabstand"/>
        <w:jc w:val="center"/>
      </w:pPr>
      <w:r w:rsidRPr="00E9297C">
        <w:rPr>
          <w:rFonts w:ascii="Arial" w:hAnsi="Arial" w:cs="Arial"/>
          <w:b/>
          <w:noProof/>
          <w:color w:val="000000" w:themeColor="text1"/>
          <w:sz w:val="20"/>
          <w:szCs w:val="20"/>
        </w:rPr>
        <w:drawing>
          <wp:inline distT="0" distB="0" distL="0" distR="0" wp14:anchorId="5B0A8EBF" wp14:editId="39D351DB">
            <wp:extent cx="3517900" cy="4535805"/>
            <wp:effectExtent l="0" t="0" r="6350" b="0"/>
            <wp:docPr id="7" name="Grafik 7" descr="A green and white chart with black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 descr="A green and white chart with black text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0" cy="453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CB969F" w14:textId="02A83D15" w:rsidR="00484448" w:rsidRPr="000156AC" w:rsidRDefault="00203942" w:rsidP="00203942">
      <w:pPr>
        <w:pStyle w:val="Bildunterschrift"/>
      </w:pPr>
      <w:r w:rsidRPr="00203942">
        <w:t>S3 Leitlinie Hormonelle Empfängnisverhütung, 2020</w:t>
      </w:r>
    </w:p>
    <w:p w14:paraId="2150A2E3" w14:textId="08CA8A73" w:rsidR="004D5AB6" w:rsidRDefault="004D5AB6" w:rsidP="004D5AB6">
      <w:pPr>
        <w:pStyle w:val="berschrift2"/>
      </w:pPr>
      <w:bookmarkStart w:id="27" w:name="_Toc153737716"/>
      <w:r>
        <w:t>Nebenwirkungen</w:t>
      </w:r>
      <w:bookmarkEnd w:id="27"/>
    </w:p>
    <w:p w14:paraId="4863B3D2" w14:textId="03D6EFC8" w:rsidR="000156AC" w:rsidRPr="000156AC" w:rsidRDefault="00F570DD" w:rsidP="000156AC">
      <w:r w:rsidRPr="00F570DD">
        <w:t>Häufige harmlose Nebenwirkungen: Brustspannen oder Kopfschmerzen, initiale Blutungsstörung, passagere Gewichtszunahme zur Flüssigkeitseinlagerung</w:t>
      </w:r>
    </w:p>
    <w:p w14:paraId="030723E8" w14:textId="033595A7" w:rsidR="004D5AB6" w:rsidRDefault="004D5AB6" w:rsidP="004D5AB6">
      <w:pPr>
        <w:pStyle w:val="berschrift2"/>
      </w:pPr>
      <w:bookmarkStart w:id="28" w:name="_Toc153737717"/>
      <w:r>
        <w:t>Risiken</w:t>
      </w:r>
      <w:bookmarkEnd w:id="28"/>
    </w:p>
    <w:p w14:paraId="5E01CB72" w14:textId="452663D0" w:rsidR="00103398" w:rsidRDefault="00103398" w:rsidP="00103398">
      <w:pPr>
        <w:pStyle w:val="Aufzhlungszeichen"/>
      </w:pPr>
      <w:r>
        <w:t>Obige Nebenwirkungen</w:t>
      </w:r>
    </w:p>
    <w:p w14:paraId="05E6B30D" w14:textId="02970725" w:rsidR="00103398" w:rsidRDefault="00103398" w:rsidP="00103398">
      <w:pPr>
        <w:pStyle w:val="Aufzhlungszeichen"/>
      </w:pPr>
      <w:r>
        <w:t>Veränderung Blutungsmuster (häufig)</w:t>
      </w:r>
    </w:p>
    <w:p w14:paraId="7E6FBD01" w14:textId="68090AF0" w:rsidR="00103398" w:rsidRDefault="00103398" w:rsidP="00103398">
      <w:pPr>
        <w:pStyle w:val="Aufzhlungszeichen"/>
      </w:pPr>
      <w:r>
        <w:t>VTE-Risiko (venöse Thrombose, Lungenembolie; selten)</w:t>
      </w:r>
    </w:p>
    <w:p w14:paraId="0B9B261D" w14:textId="121BA23A" w:rsidR="000156AC" w:rsidRPr="000156AC" w:rsidRDefault="00103398" w:rsidP="00103398">
      <w:pPr>
        <w:pStyle w:val="Aufzhlungszeichen"/>
      </w:pPr>
      <w:r>
        <w:t>VTE-Risiko (Herzinfarkt, Schlaganfall/CVI; selten)</w:t>
      </w:r>
    </w:p>
    <w:p w14:paraId="2AA1E99F" w14:textId="344A8836" w:rsidR="00C37D11" w:rsidRDefault="00C37D11" w:rsidP="003937C4">
      <w:pPr>
        <w:pStyle w:val="berschrift2"/>
      </w:pPr>
      <w:bookmarkStart w:id="29" w:name="_Toc153737718"/>
      <w:r w:rsidRPr="00C37D11">
        <w:t>Relative und absolute Kontraindikationen</w:t>
      </w:r>
      <w:bookmarkEnd w:id="29"/>
    </w:p>
    <w:p w14:paraId="475F9A83" w14:textId="7B6DBA0B" w:rsidR="00B77635" w:rsidRDefault="00B77635" w:rsidP="00B77635">
      <w:pPr>
        <w:pStyle w:val="Aufzhlungszeichen"/>
      </w:pPr>
      <w:r>
        <w:t xml:space="preserve">Siehe </w:t>
      </w:r>
      <w:proofErr w:type="gramStart"/>
      <w:r>
        <w:t>SGGG Checkliste</w:t>
      </w:r>
      <w:proofErr w:type="gramEnd"/>
    </w:p>
    <w:p w14:paraId="7AD12C27" w14:textId="4E782335" w:rsidR="000156AC" w:rsidRPr="000156AC" w:rsidRDefault="00B77635" w:rsidP="00B77635">
      <w:pPr>
        <w:pStyle w:val="Aufzhlungszeichen"/>
      </w:pPr>
      <w:r>
        <w:lastRenderedPageBreak/>
        <w:t>Augenmerk: Alter über 35 J, Nikotinabusus, Familienanamnese für VTE/ATE, BMI über 30 Kg/m2</w:t>
      </w:r>
    </w:p>
    <w:p w14:paraId="4DC6EB06" w14:textId="17AC6EDD" w:rsidR="004D5AB6" w:rsidRDefault="003937C4" w:rsidP="003937C4">
      <w:pPr>
        <w:pStyle w:val="berschrift2"/>
      </w:pPr>
      <w:bookmarkStart w:id="30" w:name="_Toc153737719"/>
      <w:r w:rsidRPr="003937C4">
        <w:t>Vorgehen bei vergessener Einnahme/Anwendung</w:t>
      </w:r>
      <w:bookmarkEnd w:id="30"/>
    </w:p>
    <w:p w14:paraId="71E50DFE" w14:textId="4FC5EE36" w:rsidR="0031335A" w:rsidRDefault="0031335A" w:rsidP="0031335A">
      <w:hyperlink r:id="rId28" w:history="1">
        <w:r w:rsidRPr="001C5EE6">
          <w:rPr>
            <w:rStyle w:val="Hyperlink"/>
          </w:rPr>
          <w:t>https://www.obsgyn-wiki.ch/gynaekologie/fachliche-weisungen/notfall-kontrazeption</w:t>
        </w:r>
      </w:hyperlink>
      <w:r>
        <w:t xml:space="preserve"> </w:t>
      </w:r>
    </w:p>
    <w:p w14:paraId="26683C0F" w14:textId="77777777" w:rsidR="004D5AB6" w:rsidRPr="004D5AB6" w:rsidRDefault="004D5AB6" w:rsidP="004D5AB6"/>
    <w:p w14:paraId="377A3601" w14:textId="59AC97E7" w:rsidR="00F11C02" w:rsidRDefault="00F11C02" w:rsidP="002E68F7">
      <w:pPr>
        <w:pStyle w:val="berschrift1"/>
        <w:ind w:left="431" w:hanging="431"/>
      </w:pPr>
      <w:bookmarkStart w:id="31" w:name="_Toc153737720"/>
      <w:r w:rsidRPr="00F11C02">
        <w:t>Wahl des Präparates</w:t>
      </w:r>
      <w:bookmarkEnd w:id="31"/>
    </w:p>
    <w:p w14:paraId="615E43CE" w14:textId="67E44119" w:rsidR="00574A75" w:rsidRDefault="00574A75" w:rsidP="00574A75">
      <w:pPr>
        <w:pStyle w:val="Aufzhlungszeichen"/>
      </w:pPr>
      <w:r w:rsidRPr="00574A75">
        <w:rPr>
          <w:b/>
          <w:bCs/>
        </w:rPr>
        <w:t>Standard-Kombi-Präparat</w:t>
      </w:r>
      <w:r>
        <w:t xml:space="preserve"> zur Erstverschreibung sofern keine absoluten Kontraindikationen (Thromboembolische und arterielle Risiken): Präparat mit Ethinylestradiol (EE) und Levonorgestrel (LNG, Gestagen der 2. Generation) oder Präparat mit Estradiol (E2) und </w:t>
      </w:r>
      <w:proofErr w:type="spellStart"/>
      <w:r>
        <w:t>Nomegestrol</w:t>
      </w:r>
      <w:proofErr w:type="spellEnd"/>
      <w:r>
        <w:t>.</w:t>
      </w:r>
    </w:p>
    <w:p w14:paraId="785C0FE6" w14:textId="7DFDF941" w:rsidR="00574A75" w:rsidRDefault="00574A75" w:rsidP="00574A75">
      <w:pPr>
        <w:pStyle w:val="Aufzhlungszeichen"/>
      </w:pPr>
      <w:r>
        <w:t>Aufgrund der Peak-</w:t>
      </w:r>
      <w:proofErr w:type="spellStart"/>
      <w:r>
        <w:t>Bone</w:t>
      </w:r>
      <w:proofErr w:type="spellEnd"/>
      <w:r>
        <w:t>-Mass unter 21 Jahren EE-Dosis von 30ug wählen</w:t>
      </w:r>
    </w:p>
    <w:p w14:paraId="7EDAD121" w14:textId="0558BD82" w:rsidR="00574A75" w:rsidRDefault="00574A75" w:rsidP="00574A75">
      <w:pPr>
        <w:pStyle w:val="Aufzhlungszeichen"/>
      </w:pPr>
      <w:r>
        <w:t xml:space="preserve">Wunsch nach natürlicher Kombi-Pille: Präparat mit E2/E4 wählen. Cave: Bei </w:t>
      </w:r>
      <w:proofErr w:type="spellStart"/>
      <w:r>
        <w:t>Drovelis</w:t>
      </w:r>
      <w:proofErr w:type="spellEnd"/>
      <w:r>
        <w:t xml:space="preserve"> ist die Datenlage bzgl. VTE-Risiko bisher gut, grössere Studien laufen. </w:t>
      </w:r>
    </w:p>
    <w:p w14:paraId="2B95D274" w14:textId="7709F8BD" w:rsidR="00574A75" w:rsidRDefault="00574A75" w:rsidP="00574A75">
      <w:pPr>
        <w:pStyle w:val="Aufzhlungszeichen"/>
      </w:pPr>
      <w:r>
        <w:t xml:space="preserve">Wunsch nach antiandrogenem Effekt: Präparat mit antiandrogenem Gestagen wählen (DNG, DRSP, CMA). Cave: Präparate mit EE/CMA sind nur für Therapie von </w:t>
      </w:r>
      <w:proofErr w:type="spellStart"/>
      <w:r>
        <w:t>Androgenisierungssymptomen</w:t>
      </w:r>
      <w:proofErr w:type="spellEnd"/>
      <w:r>
        <w:t xml:space="preserve"> zugelassen, falls gleichzeitiger Kontrazeptionsbedarf besteht. </w:t>
      </w:r>
    </w:p>
    <w:p w14:paraId="2DB78289" w14:textId="75D856FF" w:rsidR="00574A75" w:rsidRDefault="00574A75" w:rsidP="00574A75">
      <w:pPr>
        <w:pStyle w:val="Aufzhlungszeichen"/>
      </w:pPr>
      <w:r>
        <w:t xml:space="preserve">Wunsch eher androgenem Effekt (Cave: EE/E2 wirkt dennoch antiandrogen): Präparat mit androgenem Gestagen wählen (DSG, LNG, </w:t>
      </w:r>
      <w:proofErr w:type="spellStart"/>
      <w:r>
        <w:t>Etonogestrel</w:t>
      </w:r>
      <w:proofErr w:type="spellEnd"/>
      <w:r>
        <w:t xml:space="preserve">, </w:t>
      </w:r>
      <w:proofErr w:type="spellStart"/>
      <w:r>
        <w:t>Gestoden</w:t>
      </w:r>
      <w:proofErr w:type="spellEnd"/>
      <w:r>
        <w:t>)</w:t>
      </w:r>
    </w:p>
    <w:p w14:paraId="657913B3" w14:textId="002AC22A" w:rsidR="00D97D9D" w:rsidRDefault="00574A75" w:rsidP="00574A75">
      <w:pPr>
        <w:pStyle w:val="Aufzhlungszeichen"/>
      </w:pPr>
      <w:r>
        <w:t xml:space="preserve">Bei unter 18-jährigen muss im Falle von Zoely und </w:t>
      </w:r>
      <w:proofErr w:type="spellStart"/>
      <w:r>
        <w:t>Drovelis</w:t>
      </w:r>
      <w:proofErr w:type="spellEnd"/>
      <w:r>
        <w:t xml:space="preserve"> über den Off-label Use aufgeklärt werden.</w:t>
      </w:r>
    </w:p>
    <w:p w14:paraId="252A0E68" w14:textId="01060881" w:rsidR="00DB0132" w:rsidRDefault="00DB0132" w:rsidP="00652BCE">
      <w:pPr>
        <w:pStyle w:val="StandardFett"/>
      </w:pPr>
      <w:r>
        <w:t>Häufig verwendete Präparate:</w:t>
      </w:r>
    </w:p>
    <w:p w14:paraId="2D62462F" w14:textId="6F40FE40" w:rsidR="00652BCE" w:rsidRDefault="00652BCE" w:rsidP="00652BCE">
      <w:pPr>
        <w:pStyle w:val="Aufzhlungszeichen"/>
      </w:pPr>
      <w:r>
        <w:t xml:space="preserve">Pille mit EE/LNG: </w:t>
      </w:r>
      <w:r w:rsidRPr="00652BCE">
        <w:rPr>
          <w:b/>
          <w:bCs/>
        </w:rPr>
        <w:t>Elyfem30</w:t>
      </w:r>
      <w:r>
        <w:t xml:space="preserve">® (ab 21 Jahren auch </w:t>
      </w:r>
      <w:r w:rsidRPr="00652BCE">
        <w:rPr>
          <w:b/>
          <w:bCs/>
        </w:rPr>
        <w:t>Elyfem20</w:t>
      </w:r>
      <w:r>
        <w:t>®)</w:t>
      </w:r>
    </w:p>
    <w:p w14:paraId="2E2B492D" w14:textId="1F905369" w:rsidR="00652BCE" w:rsidRDefault="00652BCE" w:rsidP="00652BCE">
      <w:pPr>
        <w:pStyle w:val="Aufzhlungszeichen"/>
      </w:pPr>
      <w:r>
        <w:t>Pille mit bioidentischen Östrogenen:</w:t>
      </w:r>
    </w:p>
    <w:p w14:paraId="4DA2FD7E" w14:textId="72DB1D48" w:rsidR="00652BCE" w:rsidRPr="008E3234" w:rsidRDefault="00652BCE" w:rsidP="004150A6">
      <w:pPr>
        <w:pStyle w:val="Aufzhlungszeichen2"/>
        <w:rPr>
          <w:rStyle w:val="AuszeichnungFett"/>
          <w:rFonts w:asciiTheme="minorHAnsi" w:hAnsiTheme="minorHAnsi"/>
          <w:b w:val="0"/>
          <w:bCs/>
          <w:lang w:val="it-CH"/>
        </w:rPr>
      </w:pPr>
      <w:r w:rsidRPr="008E3234">
        <w:rPr>
          <w:rStyle w:val="AuszeichnungFett"/>
          <w:rFonts w:asciiTheme="minorHAnsi" w:hAnsiTheme="minorHAnsi"/>
          <w:b w:val="0"/>
          <w:bCs/>
          <w:lang w:val="it-CH"/>
        </w:rPr>
        <w:t xml:space="preserve">E2: </w:t>
      </w:r>
      <w:proofErr w:type="spellStart"/>
      <w:r w:rsidRPr="008E3234">
        <w:rPr>
          <w:rStyle w:val="AuszeichnungFett"/>
          <w:rFonts w:asciiTheme="minorHAnsi" w:hAnsiTheme="minorHAnsi"/>
          <w:lang w:val="it-CH"/>
        </w:rPr>
        <w:t>Qlaira</w:t>
      </w:r>
      <w:proofErr w:type="spellEnd"/>
      <w:r w:rsidRPr="008E3234">
        <w:rPr>
          <w:rStyle w:val="AuszeichnungFett"/>
          <w:rFonts w:asciiTheme="minorHAnsi" w:hAnsiTheme="minorHAnsi"/>
          <w:b w:val="0"/>
          <w:bCs/>
          <w:lang w:val="it-CH"/>
        </w:rPr>
        <w:t xml:space="preserve">® (E2/ DNG), </w:t>
      </w:r>
      <w:r w:rsidRPr="008E3234">
        <w:rPr>
          <w:rStyle w:val="AuszeichnungFett"/>
          <w:rFonts w:asciiTheme="minorHAnsi" w:hAnsiTheme="minorHAnsi"/>
          <w:lang w:val="it-CH"/>
        </w:rPr>
        <w:t>Zoely</w:t>
      </w:r>
      <w:r w:rsidRPr="008E3234">
        <w:rPr>
          <w:rStyle w:val="AuszeichnungFett"/>
          <w:rFonts w:asciiTheme="minorHAnsi" w:hAnsiTheme="minorHAnsi"/>
          <w:b w:val="0"/>
          <w:bCs/>
          <w:lang w:val="it-CH"/>
        </w:rPr>
        <w:t>® (E2/</w:t>
      </w:r>
      <w:proofErr w:type="spellStart"/>
      <w:r w:rsidRPr="008E3234">
        <w:rPr>
          <w:rStyle w:val="AuszeichnungFett"/>
          <w:rFonts w:asciiTheme="minorHAnsi" w:hAnsiTheme="minorHAnsi"/>
          <w:b w:val="0"/>
          <w:bCs/>
          <w:lang w:val="it-CH"/>
        </w:rPr>
        <w:t>Nomegestrol</w:t>
      </w:r>
      <w:proofErr w:type="spellEnd"/>
      <w:r w:rsidRPr="008E3234">
        <w:rPr>
          <w:rStyle w:val="AuszeichnungFett"/>
          <w:rFonts w:asciiTheme="minorHAnsi" w:hAnsiTheme="minorHAnsi"/>
          <w:b w:val="0"/>
          <w:bCs/>
          <w:lang w:val="it-CH"/>
        </w:rPr>
        <w:t>)</w:t>
      </w:r>
    </w:p>
    <w:p w14:paraId="00E3A2D1" w14:textId="0C28B079" w:rsidR="00652BCE" w:rsidRPr="004150A6" w:rsidRDefault="00652BCE" w:rsidP="004150A6">
      <w:pPr>
        <w:pStyle w:val="Aufzhlungszeichen2"/>
        <w:rPr>
          <w:rStyle w:val="AuszeichnungFett"/>
          <w:rFonts w:asciiTheme="minorHAnsi" w:hAnsiTheme="minorHAnsi"/>
          <w:b w:val="0"/>
          <w:bCs/>
        </w:rPr>
      </w:pPr>
      <w:r w:rsidRPr="004150A6">
        <w:rPr>
          <w:rStyle w:val="AuszeichnungFett"/>
          <w:rFonts w:asciiTheme="minorHAnsi" w:hAnsiTheme="minorHAnsi"/>
          <w:b w:val="0"/>
          <w:bCs/>
        </w:rPr>
        <w:t xml:space="preserve">E4: </w:t>
      </w:r>
      <w:proofErr w:type="spellStart"/>
      <w:r w:rsidRPr="004150A6">
        <w:rPr>
          <w:rStyle w:val="AuszeichnungFett"/>
          <w:rFonts w:asciiTheme="minorHAnsi" w:hAnsiTheme="minorHAnsi"/>
        </w:rPr>
        <w:t>Drovelis</w:t>
      </w:r>
      <w:proofErr w:type="spellEnd"/>
      <w:r w:rsidRPr="004150A6">
        <w:rPr>
          <w:rStyle w:val="AuszeichnungFett"/>
          <w:rFonts w:asciiTheme="minorHAnsi" w:hAnsiTheme="minorHAnsi"/>
          <w:b w:val="0"/>
          <w:bCs/>
        </w:rPr>
        <w:t>® (E4/DRSP)</w:t>
      </w:r>
    </w:p>
    <w:p w14:paraId="37E9EFD0" w14:textId="6CABFDB2" w:rsidR="00652BCE" w:rsidRDefault="00652BCE" w:rsidP="00652BCE">
      <w:pPr>
        <w:pStyle w:val="Aufzhlungszeichen"/>
      </w:pPr>
      <w:r>
        <w:t xml:space="preserve">Antiandrogene Kombi-Pille: </w:t>
      </w:r>
      <w:r w:rsidRPr="00652BCE">
        <w:rPr>
          <w:b/>
          <w:bCs/>
        </w:rPr>
        <w:t>Valette</w:t>
      </w:r>
      <w:r>
        <w:t xml:space="preserve">® (EE/DNG), </w:t>
      </w:r>
      <w:proofErr w:type="spellStart"/>
      <w:r w:rsidRPr="00652BCE">
        <w:rPr>
          <w:b/>
          <w:bCs/>
        </w:rPr>
        <w:t>Belarina</w:t>
      </w:r>
      <w:proofErr w:type="spellEnd"/>
      <w:r>
        <w:t xml:space="preserve">® (EE/CMA), </w:t>
      </w:r>
      <w:proofErr w:type="spellStart"/>
      <w:r w:rsidRPr="00652BCE">
        <w:rPr>
          <w:b/>
          <w:bCs/>
        </w:rPr>
        <w:t>Belara</w:t>
      </w:r>
      <w:proofErr w:type="spellEnd"/>
      <w:r>
        <w:t xml:space="preserve">® (EE/CMA), </w:t>
      </w:r>
      <w:proofErr w:type="spellStart"/>
      <w:r w:rsidRPr="00652BCE">
        <w:rPr>
          <w:b/>
          <w:bCs/>
        </w:rPr>
        <w:t>Qlaira</w:t>
      </w:r>
      <w:proofErr w:type="spellEnd"/>
      <w:r>
        <w:t>® (E2/DNG)</w:t>
      </w:r>
    </w:p>
    <w:p w14:paraId="24A1C7C5" w14:textId="691AF830" w:rsidR="00652BCE" w:rsidRDefault="00652BCE" w:rsidP="00652BCE">
      <w:pPr>
        <w:pStyle w:val="Aufzhlungszeichen"/>
      </w:pPr>
      <w:r>
        <w:t>Antiandrogene Gestagen-</w:t>
      </w:r>
      <w:proofErr w:type="spellStart"/>
      <w:r>
        <w:t>only</w:t>
      </w:r>
      <w:proofErr w:type="spellEnd"/>
      <w:r>
        <w:t xml:space="preserve">-Pille: </w:t>
      </w:r>
      <w:proofErr w:type="spellStart"/>
      <w:r w:rsidRPr="00652BCE">
        <w:rPr>
          <w:b/>
          <w:bCs/>
        </w:rPr>
        <w:t>Slinda</w:t>
      </w:r>
      <w:proofErr w:type="spellEnd"/>
      <w:r>
        <w:t xml:space="preserve">® (DRSP), </w:t>
      </w:r>
      <w:proofErr w:type="spellStart"/>
      <w:r w:rsidRPr="00652BCE">
        <w:rPr>
          <w:b/>
          <w:bCs/>
        </w:rPr>
        <w:t>Visanne</w:t>
      </w:r>
      <w:proofErr w:type="spellEnd"/>
      <w:r>
        <w:t>® (DNG, Cave: Nicht zur AC zugelassen)</w:t>
      </w:r>
    </w:p>
    <w:p w14:paraId="6D79A143" w14:textId="6551296A" w:rsidR="00652BCE" w:rsidRDefault="00652BCE" w:rsidP="00652BCE">
      <w:pPr>
        <w:pStyle w:val="Aufzhlungszeichen"/>
      </w:pPr>
      <w:r>
        <w:t xml:space="preserve">Kombi-Pflaster: </w:t>
      </w:r>
      <w:r w:rsidRPr="00652BCE">
        <w:rPr>
          <w:b/>
          <w:bCs/>
        </w:rPr>
        <w:t>Evra</w:t>
      </w:r>
      <w:r>
        <w:t>® (EE/</w:t>
      </w:r>
      <w:proofErr w:type="spellStart"/>
      <w:r>
        <w:t>Norelgestromin</w:t>
      </w:r>
      <w:proofErr w:type="spellEnd"/>
      <w:r>
        <w:t>)</w:t>
      </w:r>
    </w:p>
    <w:p w14:paraId="6E2C793A" w14:textId="4C7B4AF0" w:rsidR="00652BCE" w:rsidRPr="008E3234" w:rsidRDefault="00652BCE" w:rsidP="00652BCE">
      <w:pPr>
        <w:pStyle w:val="Aufzhlungszeichen"/>
        <w:rPr>
          <w:lang w:val="en-US"/>
        </w:rPr>
      </w:pPr>
      <w:r w:rsidRPr="008E3234">
        <w:rPr>
          <w:lang w:val="en-US"/>
        </w:rPr>
        <w:t>Kombi-</w:t>
      </w:r>
      <w:proofErr w:type="spellStart"/>
      <w:r w:rsidRPr="008E3234">
        <w:rPr>
          <w:lang w:val="en-US"/>
        </w:rPr>
        <w:t>Vaginalring</w:t>
      </w:r>
      <w:proofErr w:type="spellEnd"/>
      <w:r w:rsidRPr="008E3234">
        <w:rPr>
          <w:lang w:val="en-US"/>
        </w:rPr>
        <w:t xml:space="preserve">: </w:t>
      </w:r>
      <w:r w:rsidRPr="008E3234">
        <w:rPr>
          <w:b/>
          <w:bCs/>
          <w:lang w:val="en-US"/>
        </w:rPr>
        <w:t>NuvaRing</w:t>
      </w:r>
      <w:r w:rsidRPr="008E3234">
        <w:rPr>
          <w:lang w:val="en-US"/>
        </w:rPr>
        <w:t>® (EE/Etonogestrel)</w:t>
      </w:r>
    </w:p>
    <w:p w14:paraId="3B33A9DF" w14:textId="01DA7541" w:rsidR="00652BCE" w:rsidRPr="00652BCE" w:rsidRDefault="00652BCE" w:rsidP="00652BCE">
      <w:pPr>
        <w:pStyle w:val="Aufzhlungszeichen"/>
      </w:pPr>
      <w:r w:rsidRPr="00652BCE">
        <w:t xml:space="preserve">Gestagen-Only-Pille (POP): </w:t>
      </w:r>
      <w:proofErr w:type="spellStart"/>
      <w:r w:rsidRPr="00652BCE">
        <w:rPr>
          <w:b/>
          <w:bCs/>
        </w:rPr>
        <w:t>Cerazette</w:t>
      </w:r>
      <w:proofErr w:type="spellEnd"/>
      <w:r w:rsidRPr="00652BCE">
        <w:t xml:space="preserve"> ® (DSG), </w:t>
      </w:r>
      <w:proofErr w:type="spellStart"/>
      <w:r w:rsidRPr="00652BCE">
        <w:rPr>
          <w:b/>
          <w:bCs/>
        </w:rPr>
        <w:t>Slinda</w:t>
      </w:r>
      <w:proofErr w:type="spellEnd"/>
      <w:r w:rsidRPr="00652BCE">
        <w:t>® (DRSP)</w:t>
      </w:r>
    </w:p>
    <w:p w14:paraId="480896F8" w14:textId="50AA5998" w:rsidR="00652BCE" w:rsidRPr="00652BCE" w:rsidRDefault="00652BCE" w:rsidP="00652BCE">
      <w:pPr>
        <w:pStyle w:val="Aufzhlungszeichen"/>
      </w:pPr>
      <w:r w:rsidRPr="00652BCE">
        <w:t xml:space="preserve">Gestagen-Implantat: </w:t>
      </w:r>
      <w:proofErr w:type="spellStart"/>
      <w:r w:rsidRPr="00652BCE">
        <w:rPr>
          <w:b/>
          <w:bCs/>
        </w:rPr>
        <w:t>Implanon</w:t>
      </w:r>
      <w:proofErr w:type="spellEnd"/>
      <w:r w:rsidRPr="00652BCE">
        <w:t>® (</w:t>
      </w:r>
      <w:proofErr w:type="spellStart"/>
      <w:r w:rsidRPr="00652BCE">
        <w:t>Etonogestrel</w:t>
      </w:r>
      <w:proofErr w:type="spellEnd"/>
      <w:r w:rsidRPr="00652BCE">
        <w:t>)</w:t>
      </w:r>
    </w:p>
    <w:p w14:paraId="0C948276" w14:textId="44E4E662" w:rsidR="00652BCE" w:rsidRPr="00652BCE" w:rsidRDefault="00652BCE" w:rsidP="00652BCE">
      <w:pPr>
        <w:pStyle w:val="Aufzhlungszeichen"/>
      </w:pPr>
      <w:r w:rsidRPr="00652BCE">
        <w:t xml:space="preserve">IUD: </w:t>
      </w:r>
      <w:proofErr w:type="spellStart"/>
      <w:r w:rsidRPr="00652BCE">
        <w:rPr>
          <w:b/>
          <w:bCs/>
        </w:rPr>
        <w:t>Jaydess</w:t>
      </w:r>
      <w:proofErr w:type="spellEnd"/>
      <w:r w:rsidRPr="00652BCE">
        <w:t xml:space="preserve">® (LNG), </w:t>
      </w:r>
      <w:r w:rsidRPr="00652BCE">
        <w:rPr>
          <w:b/>
          <w:bCs/>
        </w:rPr>
        <w:t>Kyleena</w:t>
      </w:r>
      <w:r w:rsidRPr="00652BCE">
        <w:t xml:space="preserve">® (LNG), </w:t>
      </w:r>
      <w:r w:rsidRPr="00652BCE">
        <w:rPr>
          <w:b/>
          <w:bCs/>
        </w:rPr>
        <w:t>Mirena</w:t>
      </w:r>
      <w:r w:rsidRPr="00652BCE">
        <w:t xml:space="preserve">® (LNG), </w:t>
      </w:r>
      <w:proofErr w:type="spellStart"/>
      <w:r w:rsidRPr="00652BCE">
        <w:rPr>
          <w:b/>
          <w:bCs/>
        </w:rPr>
        <w:t>Cu</w:t>
      </w:r>
      <w:proofErr w:type="spellEnd"/>
      <w:r w:rsidRPr="00652BCE">
        <w:rPr>
          <w:b/>
          <w:bCs/>
        </w:rPr>
        <w:t>-IUD</w:t>
      </w:r>
      <w:r w:rsidRPr="00652BCE">
        <w:t xml:space="preserve">, </w:t>
      </w:r>
      <w:proofErr w:type="spellStart"/>
      <w:r w:rsidRPr="00652BCE">
        <w:rPr>
          <w:b/>
          <w:bCs/>
        </w:rPr>
        <w:t>GyneFix</w:t>
      </w:r>
      <w:proofErr w:type="spellEnd"/>
    </w:p>
    <w:p w14:paraId="7129646C" w14:textId="3AD871C4" w:rsidR="00DB0132" w:rsidRDefault="00652BCE" w:rsidP="00652BCE">
      <w:pPr>
        <w:pStyle w:val="Aufzhlungszeichen"/>
      </w:pPr>
      <w:r w:rsidRPr="00652BCE">
        <w:rPr>
          <w:b/>
          <w:bCs/>
        </w:rPr>
        <w:t>Sehr zurückhaltend einsetzen</w:t>
      </w:r>
      <w:r w:rsidRPr="00652BCE">
        <w:t>: Depot-MPA (</w:t>
      </w:r>
      <w:proofErr w:type="spellStart"/>
      <w:r w:rsidRPr="00652BCE">
        <w:t>Depo</w:t>
      </w:r>
      <w:proofErr w:type="spellEnd"/>
      <w:r w:rsidRPr="00652BCE">
        <w:t xml:space="preserve">-Provera®/ Sayana®): Gewichtszunahme, </w:t>
      </w:r>
      <w:proofErr w:type="spellStart"/>
      <w:r w:rsidRPr="00652BCE">
        <w:t>Thromboembolieserisiko</w:t>
      </w:r>
      <w:proofErr w:type="spellEnd"/>
      <w:r w:rsidRPr="00652BCE">
        <w:t>, Abnahme Knochendichte, verzögerte Rückkehr Fertilität um bis zu 9 Monate</w:t>
      </w:r>
    </w:p>
    <w:p w14:paraId="66E2E95A" w14:textId="77777777" w:rsidR="00D03C06" w:rsidRPr="00D03C06" w:rsidRDefault="00D03C06" w:rsidP="00D03C06">
      <w:pPr>
        <w:pStyle w:val="KeinLeerraum"/>
        <w:rPr>
          <w:b/>
          <w:bCs/>
        </w:rPr>
      </w:pPr>
      <w:r w:rsidRPr="00D03C06">
        <w:rPr>
          <w:b/>
          <w:bCs/>
        </w:rPr>
        <w:t>Übersicht in der Schweiz zugelassener hormonaler Kontrazeptiva:</w:t>
      </w:r>
    </w:p>
    <w:p w14:paraId="3A33B737" w14:textId="0E17051A" w:rsidR="00D03C06" w:rsidRDefault="00D03C06" w:rsidP="00D03C06">
      <w:pPr>
        <w:pStyle w:val="KeinLeerraum"/>
      </w:pPr>
      <w:hyperlink r:id="rId29" w:anchor="spf=1586155624277" w:history="1">
        <w:r w:rsidRPr="001C5EE6">
          <w:rPr>
            <w:rStyle w:val="Hyperlink"/>
          </w:rPr>
          <w:t>https://www.google.com/search?q=zugelassene+hormonelle+kontrazeptiva&amp;sourceid=ie7&amp;rls=com.microsoft:de-CH:IE-SearchBox&amp;ie=&amp;oe=#spf=1586155624277</w:t>
        </w:r>
      </w:hyperlink>
    </w:p>
    <w:p w14:paraId="19A4EB08" w14:textId="65013929" w:rsidR="00D03C06" w:rsidRPr="00652BCE" w:rsidRDefault="00D03C06" w:rsidP="00D03C06">
      <w:pPr>
        <w:pStyle w:val="KeinLeerraum"/>
      </w:pPr>
    </w:p>
    <w:p w14:paraId="0A8302BA" w14:textId="4E5A9D0E" w:rsidR="000876A3" w:rsidRDefault="000876A3" w:rsidP="002E68F7">
      <w:pPr>
        <w:pStyle w:val="berschrift1"/>
        <w:ind w:left="431" w:hanging="431"/>
      </w:pPr>
      <w:bookmarkStart w:id="32" w:name="_Toc153737721"/>
      <w:r w:rsidRPr="000876A3">
        <w:t>Verordnung</w:t>
      </w:r>
      <w:bookmarkEnd w:id="32"/>
    </w:p>
    <w:p w14:paraId="401E58ED" w14:textId="7122399D" w:rsidR="0028140A" w:rsidRDefault="0028140A" w:rsidP="0028140A">
      <w:pPr>
        <w:pStyle w:val="Aufzhlungszeichen"/>
      </w:pPr>
      <w:r>
        <w:t>Bei Fragen/komplexen Fällen Rücksprache mit OA/OÄ Hormonzentrum halten (auch telefonisch / via EPIC möglich).</w:t>
      </w:r>
    </w:p>
    <w:p w14:paraId="67465FD3" w14:textId="02C5FCFF" w:rsidR="0028140A" w:rsidRDefault="0028140A" w:rsidP="0028140A">
      <w:pPr>
        <w:pStyle w:val="Aufzhlungszeichen"/>
      </w:pPr>
      <w:r>
        <w:lastRenderedPageBreak/>
        <w:t xml:space="preserve">Rezept für 3 Monate bei Erstverschreibung oder </w:t>
      </w:r>
      <w:proofErr w:type="spellStart"/>
      <w:r>
        <w:t>Präparatewechsel</w:t>
      </w:r>
      <w:proofErr w:type="spellEnd"/>
      <w:r>
        <w:t xml:space="preserve">. Falls bekanntes Präparat &gt;Dauerrezept 1 Jahr. Voraussetzung: keine absoluten Kontraindiktionen (SGGG-Checkliste u.a.). </w:t>
      </w:r>
    </w:p>
    <w:p w14:paraId="1958D043" w14:textId="684C6263" w:rsidR="00D97D9D" w:rsidRPr="00D97D9D" w:rsidRDefault="0028140A" w:rsidP="0028140A">
      <w:pPr>
        <w:pStyle w:val="Aufzhlungszeichen"/>
      </w:pPr>
      <w:r>
        <w:t xml:space="preserve">Patientin über </w:t>
      </w:r>
      <w:proofErr w:type="spellStart"/>
      <w:r>
        <w:t>Red</w:t>
      </w:r>
      <w:proofErr w:type="spellEnd"/>
      <w:r>
        <w:t xml:space="preserve"> Flags aufklären und instruieren wann Vorstellung empfohlen (Handout SGGG abgeben).</w:t>
      </w:r>
    </w:p>
    <w:p w14:paraId="36649B97" w14:textId="589C3D19" w:rsidR="000876A3" w:rsidRDefault="00F22387" w:rsidP="002E68F7">
      <w:pPr>
        <w:pStyle w:val="berschrift1"/>
        <w:ind w:left="431" w:hanging="431"/>
      </w:pPr>
      <w:bookmarkStart w:id="33" w:name="_Toc153737722"/>
      <w:r w:rsidRPr="00F22387">
        <w:t>Follow-Up</w:t>
      </w:r>
      <w:bookmarkEnd w:id="33"/>
    </w:p>
    <w:p w14:paraId="41BAC428" w14:textId="02B528BE" w:rsidR="00360B03" w:rsidRDefault="00360B03" w:rsidP="00360B03">
      <w:pPr>
        <w:pStyle w:val="Aufzhlungszeichen"/>
      </w:pPr>
      <w:r>
        <w:t>Bei Erstverschreibung oder Wechsel des Präparates immer eine Verlaufskontrolle nach 3 Monaten im gynäkologischen Ambulatorium oder Hormonzentrum planen (Verträglichkeit, Nebenwirkungen, neue Risiken).</w:t>
      </w:r>
    </w:p>
    <w:p w14:paraId="7B971348" w14:textId="2352FCD9" w:rsidR="00D97D9D" w:rsidRPr="00D97D9D" w:rsidRDefault="00360B03" w:rsidP="00360B03">
      <w:pPr>
        <w:pStyle w:val="Aufzhlungszeichen"/>
      </w:pPr>
      <w:r>
        <w:t xml:space="preserve">Nachfolgend Kontrollen 1x jährlich im gynäkologischen Ambulatorium oder bei </w:t>
      </w:r>
      <w:proofErr w:type="spellStart"/>
      <w:r>
        <w:t>ZuweiserIn</w:t>
      </w:r>
      <w:proofErr w:type="spellEnd"/>
      <w:r>
        <w:t>.</w:t>
      </w:r>
    </w:p>
    <w:p w14:paraId="6CD8C513" w14:textId="4EAC5C2D" w:rsidR="002D4BEE" w:rsidRDefault="008E3234" w:rsidP="002E68F7">
      <w:pPr>
        <w:pStyle w:val="berschrift1"/>
        <w:ind w:left="431" w:hanging="431"/>
      </w:pPr>
      <w:bookmarkStart w:id="34" w:name="_Toc153737723"/>
      <w:r>
        <w:t>N</w:t>
      </w:r>
      <w:r w:rsidR="00AE39AA" w:rsidRPr="00AE39AA">
        <w:t>ützliche Links/Literatur</w:t>
      </w:r>
      <w:bookmarkEnd w:id="34"/>
    </w:p>
    <w:p w14:paraId="24FDEF40" w14:textId="267282F2" w:rsidR="002D04E7" w:rsidRDefault="002D04E7" w:rsidP="002D04E7">
      <w:pPr>
        <w:pStyle w:val="Aufzhlungszeichen"/>
      </w:pPr>
      <w:r>
        <w:t>Handbuch Familienplanung (USZ)</w:t>
      </w:r>
    </w:p>
    <w:p w14:paraId="3CD0436A" w14:textId="472C427B" w:rsidR="002D04E7" w:rsidRDefault="002D04E7" w:rsidP="002D04E7">
      <w:pPr>
        <w:pStyle w:val="Aufzhlungszeichen"/>
      </w:pPr>
      <w:r>
        <w:t xml:space="preserve">Übersicht zur Antikonzeptionsberatung: </w:t>
      </w:r>
      <w:hyperlink r:id="rId30" w:history="1">
        <w:r w:rsidRPr="00400359">
          <w:rPr>
            <w:rStyle w:val="Hyperlink"/>
          </w:rPr>
          <w:t>https://resource-cms.springernature.com/springer-cms/rest/v1/content/17324520/data</w:t>
        </w:r>
      </w:hyperlink>
      <w:r>
        <w:t xml:space="preserve"> </w:t>
      </w:r>
    </w:p>
    <w:p w14:paraId="1CB71932" w14:textId="4F7F578D" w:rsidR="002D04E7" w:rsidRPr="002D04E7" w:rsidRDefault="002D04E7" w:rsidP="002D04E7">
      <w:pPr>
        <w:pStyle w:val="Aufzhlungszeichen"/>
        <w:rPr>
          <w:lang w:val="en-US"/>
        </w:rPr>
      </w:pPr>
      <w:r w:rsidRPr="002D04E7">
        <w:rPr>
          <w:lang w:val="en-US"/>
        </w:rPr>
        <w:t xml:space="preserve">FSRH Faculty of Sexual and Reproductive Healthcare of the Royal College of the Obstetricians and Gynecologists London: </w:t>
      </w:r>
      <w:r>
        <w:fldChar w:fldCharType="begin"/>
      </w:r>
      <w:r w:rsidRPr="007D679E">
        <w:rPr>
          <w:lang w:val="en-US"/>
        </w:rPr>
        <w:instrText>HYPERLINK "https://www.fsrh.org/standards-and-guidance/fsrh-guidelines-and-statements/"</w:instrText>
      </w:r>
      <w:r>
        <w:fldChar w:fldCharType="separate"/>
      </w:r>
      <w:r w:rsidRPr="002D04E7">
        <w:rPr>
          <w:rStyle w:val="Hyperlink"/>
          <w:lang w:val="en-US"/>
        </w:rPr>
        <w:t>https://www.fsrh.org/standards-and-guidance/fsrh-guidelines-and-statements/</w:t>
      </w:r>
      <w:r>
        <w:fldChar w:fldCharType="end"/>
      </w:r>
      <w:r w:rsidRPr="002D04E7">
        <w:rPr>
          <w:lang w:val="en-US"/>
        </w:rPr>
        <w:t xml:space="preserve"> </w:t>
      </w:r>
    </w:p>
    <w:p w14:paraId="374E44EB" w14:textId="315D4E37" w:rsidR="002D04E7" w:rsidRDefault="002D04E7" w:rsidP="002D04E7">
      <w:pPr>
        <w:pStyle w:val="Aufzhlungszeichen"/>
      </w:pPr>
      <w:r>
        <w:t xml:space="preserve">AWMF-Leitlinie Hormonelle Empfängnisverhütung: </w:t>
      </w:r>
      <w:hyperlink r:id="rId31" w:history="1">
        <w:r w:rsidRPr="00400359">
          <w:rPr>
            <w:rStyle w:val="Hyperlink"/>
          </w:rPr>
          <w:t>https://register.awmf.org/de/leitlinien/detail/015-015</w:t>
        </w:r>
      </w:hyperlink>
      <w:r>
        <w:t xml:space="preserve"> </w:t>
      </w:r>
    </w:p>
    <w:p w14:paraId="50B6B639" w14:textId="29FD160F" w:rsidR="002D04E7" w:rsidRPr="002D04E7" w:rsidRDefault="002D04E7" w:rsidP="002D04E7">
      <w:pPr>
        <w:pStyle w:val="Aufzhlungszeichen"/>
        <w:rPr>
          <w:lang w:val="en-US"/>
        </w:rPr>
      </w:pPr>
      <w:r w:rsidRPr="002D04E7">
        <w:rPr>
          <w:lang w:val="en-US"/>
        </w:rPr>
        <w:t xml:space="preserve">UK Medical Eligibility Criteria for Contraceptive Use (UKMEC): </w:t>
      </w:r>
      <w:r>
        <w:fldChar w:fldCharType="begin"/>
      </w:r>
      <w:r w:rsidRPr="007D679E">
        <w:rPr>
          <w:lang w:val="en-US"/>
        </w:rPr>
        <w:instrText>HYPERLINK "https://www.fsrh.org/standards-and-guidance/uk-medical-eligibility-criteria-for-contraceptive-use-ukmec/"</w:instrText>
      </w:r>
      <w:r>
        <w:fldChar w:fldCharType="separate"/>
      </w:r>
      <w:r w:rsidRPr="002D04E7">
        <w:rPr>
          <w:rStyle w:val="Hyperlink"/>
          <w:lang w:val="en-US"/>
        </w:rPr>
        <w:t>https://www.fsrh.org/standards-and-guidance/uk-medical-eligibility-criteria-for-contraceptive-use-ukmec/</w:t>
      </w:r>
      <w:r>
        <w:fldChar w:fldCharType="end"/>
      </w:r>
      <w:r w:rsidRPr="002D04E7">
        <w:rPr>
          <w:lang w:val="en-US"/>
        </w:rPr>
        <w:t xml:space="preserve"> </w:t>
      </w:r>
    </w:p>
    <w:p w14:paraId="0C799428" w14:textId="5326619A" w:rsidR="002D04E7" w:rsidRPr="002D04E7" w:rsidRDefault="002D04E7" w:rsidP="002D04E7">
      <w:pPr>
        <w:pStyle w:val="Aufzhlungszeichen"/>
        <w:rPr>
          <w:lang w:val="en-US"/>
        </w:rPr>
      </w:pPr>
      <w:r w:rsidRPr="002D04E7">
        <w:rPr>
          <w:lang w:val="en-US"/>
        </w:rPr>
        <w:t xml:space="preserve">US Medical Eligibility Criteria (US MEC) for Contraceptive Use: </w:t>
      </w:r>
      <w:r>
        <w:fldChar w:fldCharType="begin"/>
      </w:r>
      <w:r w:rsidRPr="007D679E">
        <w:rPr>
          <w:lang w:val="en-US"/>
        </w:rPr>
        <w:instrText>HYPERLINK "https://www.cdc.gov/reproductivehealth/contraception/mmwr/mec/summary.html"</w:instrText>
      </w:r>
      <w:r>
        <w:fldChar w:fldCharType="separate"/>
      </w:r>
      <w:r w:rsidRPr="002D04E7">
        <w:rPr>
          <w:rStyle w:val="Hyperlink"/>
          <w:lang w:val="en-US"/>
        </w:rPr>
        <w:t>https://www.cdc.gov/reproductivehealth/contraception/mmwr/mec/summary.html</w:t>
      </w:r>
      <w:r>
        <w:fldChar w:fldCharType="end"/>
      </w:r>
      <w:r w:rsidRPr="002D04E7">
        <w:rPr>
          <w:lang w:val="en-US"/>
        </w:rPr>
        <w:t xml:space="preserve"> </w:t>
      </w:r>
    </w:p>
    <w:p w14:paraId="2F358824" w14:textId="3CFDC346" w:rsidR="002D04E7" w:rsidRPr="002D04E7" w:rsidRDefault="002D04E7" w:rsidP="002D04E7">
      <w:pPr>
        <w:pStyle w:val="Aufzhlungszeichen"/>
        <w:rPr>
          <w:lang w:val="en-US"/>
        </w:rPr>
      </w:pPr>
      <w:r w:rsidRPr="002D04E7">
        <w:rPr>
          <w:lang w:val="en-US"/>
        </w:rPr>
        <w:t xml:space="preserve">WHO 2015 Medical eligibility criteria for contraceptive use: </w:t>
      </w:r>
      <w:r>
        <w:fldChar w:fldCharType="begin"/>
      </w:r>
      <w:r w:rsidRPr="007D679E">
        <w:rPr>
          <w:lang w:val="en-US"/>
        </w:rPr>
        <w:instrText>HYPERLINK "https://apps.who.int/iris/bitstream/handle/10665/181468/9789241549158_eng.pdf?sequence=9"</w:instrText>
      </w:r>
      <w:r>
        <w:fldChar w:fldCharType="separate"/>
      </w:r>
      <w:r w:rsidRPr="002D04E7">
        <w:rPr>
          <w:rStyle w:val="Hyperlink"/>
          <w:lang w:val="en-US"/>
        </w:rPr>
        <w:t>https://apps.who.int/iris/bitstream/handle/10665/181468/9789241549158_eng.pdf?sequence=9</w:t>
      </w:r>
      <w:r>
        <w:fldChar w:fldCharType="end"/>
      </w:r>
      <w:r w:rsidRPr="002D04E7">
        <w:rPr>
          <w:lang w:val="en-US"/>
        </w:rPr>
        <w:t xml:space="preserve"> </w:t>
      </w:r>
    </w:p>
    <w:p w14:paraId="5395A5C6" w14:textId="49773515" w:rsidR="002D4BEE" w:rsidRPr="00777B4C" w:rsidRDefault="002D04E7" w:rsidP="00D439A9">
      <w:pPr>
        <w:pStyle w:val="Aufzhlungszeichen"/>
        <w:rPr>
          <w:lang w:val="en-US"/>
        </w:rPr>
      </w:pPr>
      <w:r w:rsidRPr="00777B4C">
        <w:rPr>
          <w:lang w:val="en-US"/>
        </w:rPr>
        <w:t>App for WHO’s Medical eligibility criteria for contraceptive use:</w:t>
      </w:r>
      <w:r w:rsidR="00777B4C" w:rsidRPr="00777B4C">
        <w:rPr>
          <w:lang w:val="en-US"/>
        </w:rPr>
        <w:t xml:space="preserve"> </w:t>
      </w:r>
      <w:r>
        <w:fldChar w:fldCharType="begin"/>
      </w:r>
      <w:r w:rsidRPr="007D679E">
        <w:rPr>
          <w:lang w:val="en-US"/>
        </w:rPr>
        <w:instrText>HYPERLINK "https://www.who.int/news/item/29-08-2019-new-app-for-who-s-medical-eligibility-criteria-for-contraceptive-use"</w:instrText>
      </w:r>
      <w:r>
        <w:fldChar w:fldCharType="separate"/>
      </w:r>
      <w:r w:rsidRPr="00777B4C">
        <w:rPr>
          <w:rStyle w:val="Hyperlink"/>
          <w:lang w:val="en-US"/>
        </w:rPr>
        <w:t>https://www.who.int/news/item/29-08-2019-new-app-for-who-s-medical-eligibility-criteria-for-contraceptive-use</w:t>
      </w:r>
      <w:r>
        <w:fldChar w:fldCharType="end"/>
      </w:r>
      <w:r w:rsidRPr="00777B4C">
        <w:rPr>
          <w:lang w:val="en-US"/>
        </w:rPr>
        <w:t xml:space="preserve"> </w:t>
      </w:r>
    </w:p>
    <w:p w14:paraId="76C5E0EF" w14:textId="64D05336" w:rsidR="00CD7A46" w:rsidRDefault="002E68F7" w:rsidP="002E68F7">
      <w:pPr>
        <w:pStyle w:val="berschrift1"/>
        <w:ind w:left="431" w:hanging="431"/>
      </w:pPr>
      <w:bookmarkStart w:id="35" w:name="_Toc153737724"/>
      <w:r w:rsidRPr="002E68F7">
        <w:t>Literatur</w:t>
      </w:r>
      <w:bookmarkEnd w:id="35"/>
    </w:p>
    <w:p w14:paraId="2E5980F5" w14:textId="65A93DEA" w:rsidR="00304942" w:rsidRDefault="00304942" w:rsidP="00312512">
      <w:pPr>
        <w:pStyle w:val="Aufzhlungszeichen"/>
      </w:pPr>
      <w:r>
        <w:t xml:space="preserve">Christoph Keck: Kontrazeption im Langzyklus. </w:t>
      </w:r>
      <w:proofErr w:type="spellStart"/>
      <w:r>
        <w:t>Gyna</w:t>
      </w:r>
      <w:r w:rsidRPr="00312512">
        <w:rPr>
          <w:rFonts w:ascii="Arial" w:hAnsi="Arial" w:cs="Arial"/>
        </w:rPr>
        <w:t>̈</w:t>
      </w:r>
      <w:r>
        <w:t>kologe</w:t>
      </w:r>
      <w:proofErr w:type="spellEnd"/>
      <w:r>
        <w:t xml:space="preserve"> 2019. 52:98</w:t>
      </w:r>
      <w:r w:rsidRPr="00304942">
        <w:t>–</w:t>
      </w:r>
      <w:r>
        <w:t xml:space="preserve">106 </w:t>
      </w:r>
    </w:p>
    <w:p w14:paraId="3AB4F2CC" w14:textId="64D59CF8" w:rsidR="00304942" w:rsidRDefault="00304942" w:rsidP="00312512">
      <w:pPr>
        <w:pStyle w:val="Aufzhlungszeichen"/>
      </w:pPr>
      <w:r>
        <w:t>Hormonelle Empfängnisverhütung, S3 Leitlinie, 2020</w:t>
      </w:r>
    </w:p>
    <w:p w14:paraId="4AD35400" w14:textId="2EE77C05" w:rsidR="00304942" w:rsidRPr="00304942" w:rsidRDefault="00304942" w:rsidP="00312512">
      <w:pPr>
        <w:pStyle w:val="Aufzhlungszeichen"/>
      </w:pPr>
      <w:r>
        <w:t xml:space="preserve">Mahmoudi et al.: Arzneimittelwechselwirkungen bei oralen Kontrazeptiva. </w:t>
      </w:r>
      <w:r w:rsidRPr="00304942">
        <w:t>Gynäkologe 2019. 52: 117 - 125</w:t>
      </w:r>
    </w:p>
    <w:p w14:paraId="284A6050" w14:textId="311BFB16" w:rsidR="00304942" w:rsidRPr="003C626D" w:rsidRDefault="00304942" w:rsidP="00312512">
      <w:pPr>
        <w:pStyle w:val="Aufzhlungszeichen"/>
        <w:rPr>
          <w:lang w:val="en-US"/>
        </w:rPr>
      </w:pPr>
      <w:r w:rsidRPr="003C626D">
        <w:rPr>
          <w:lang w:val="en-US"/>
        </w:rPr>
        <w:t>Bastos M et al.: Combined oral contraceptives: venous thrombosis. – The Cochrane database of systematic reviews, 2014</w:t>
      </w:r>
    </w:p>
    <w:p w14:paraId="485DAE82" w14:textId="4E99318A" w:rsidR="00304942" w:rsidRDefault="00304942" w:rsidP="00312512">
      <w:pPr>
        <w:pStyle w:val="Aufzhlungszeichen"/>
      </w:pPr>
      <w:r>
        <w:t xml:space="preserve">SGGG, Expertenbrief zum </w:t>
      </w:r>
      <w:proofErr w:type="spellStart"/>
      <w:r>
        <w:t>Thromboembolierisiko</w:t>
      </w:r>
      <w:proofErr w:type="spellEnd"/>
      <w:r>
        <w:t xml:space="preserve"> unter hormonaler Kontrazeption, 2023</w:t>
      </w:r>
    </w:p>
    <w:p w14:paraId="4CFC9C13" w14:textId="4F673006" w:rsidR="00304942" w:rsidRDefault="00304942" w:rsidP="00312512">
      <w:pPr>
        <w:pStyle w:val="Aufzhlungszeichen"/>
      </w:pPr>
      <w:r>
        <w:t>Swissmedic, In der Schweiz zugelassene hormonale Verhütungsmittel – eine Übersicht, 2017</w:t>
      </w:r>
    </w:p>
    <w:p w14:paraId="11FC5F7E" w14:textId="4FDE830A" w:rsidR="00304942" w:rsidRDefault="00304942" w:rsidP="00312512">
      <w:pPr>
        <w:pStyle w:val="Aufzhlungszeichen"/>
      </w:pPr>
      <w:r>
        <w:t>Swissmedic, Kombinierte hormonale Kontrazeptiva (CHC), 2015</w:t>
      </w:r>
    </w:p>
    <w:p w14:paraId="38C08947" w14:textId="4B8F5144" w:rsidR="002E68F7" w:rsidRDefault="00304942" w:rsidP="00312512">
      <w:pPr>
        <w:pStyle w:val="Aufzhlungszeichen"/>
      </w:pPr>
      <w:r>
        <w:t>Handbuch Familienplanung USZ, Hogg und Merki, 2019</w:t>
      </w:r>
    </w:p>
    <w:p w14:paraId="7574A839" w14:textId="77777777" w:rsidR="007F38E3" w:rsidRDefault="007F38E3" w:rsidP="007F38E3">
      <w:pPr>
        <w:pStyle w:val="Aufzhlungszeichen"/>
      </w:pPr>
      <w:r>
        <w:t xml:space="preserve">Steffen et al (2017); Kontrazeption in der </w:t>
      </w:r>
      <w:proofErr w:type="spellStart"/>
      <w:r>
        <w:t>Perimenopause</w:t>
      </w:r>
      <w:proofErr w:type="spellEnd"/>
      <w:r>
        <w:t>; Der Gynäkologe 2017, 50, 612-620</w:t>
      </w:r>
    </w:p>
    <w:p w14:paraId="17667D7C" w14:textId="77777777" w:rsidR="007F38E3" w:rsidRDefault="007F38E3" w:rsidP="007F38E3">
      <w:pPr>
        <w:pStyle w:val="Aufzhlungszeichen"/>
      </w:pPr>
      <w:proofErr w:type="spellStart"/>
      <w:r>
        <w:t>Schaudig</w:t>
      </w:r>
      <w:proofErr w:type="spellEnd"/>
      <w:r>
        <w:t xml:space="preserve">, Schwenkhage (2016 und 2017); Curriculum Menopause Teil 1 und 2 </w:t>
      </w:r>
    </w:p>
    <w:p w14:paraId="51E8AB61" w14:textId="77777777" w:rsidR="007F38E3" w:rsidRDefault="007F38E3" w:rsidP="007F38E3">
      <w:pPr>
        <w:pStyle w:val="Aufzhlungszeichen"/>
      </w:pPr>
      <w:proofErr w:type="spellStart"/>
      <w:r>
        <w:t>Schaudig</w:t>
      </w:r>
      <w:proofErr w:type="spellEnd"/>
      <w:r>
        <w:t xml:space="preserve">, Schwenkhage (2017); </w:t>
      </w:r>
      <w:proofErr w:type="spellStart"/>
      <w:r>
        <w:t>GyntoGo</w:t>
      </w:r>
      <w:proofErr w:type="spellEnd"/>
      <w:r>
        <w:t>, klimakterische Beschwerden bei Kontraindikation</w:t>
      </w:r>
    </w:p>
    <w:p w14:paraId="188D3CF7" w14:textId="5AA77214" w:rsidR="007F38E3" w:rsidRPr="007F38E3" w:rsidRDefault="007F38E3" w:rsidP="00847FCB">
      <w:pPr>
        <w:pStyle w:val="Aufzhlungszeichen"/>
        <w:rPr>
          <w:lang w:val="en-US"/>
        </w:rPr>
      </w:pPr>
      <w:r w:rsidRPr="6650D388">
        <w:rPr>
          <w:lang w:val="en-US"/>
        </w:rPr>
        <w:t>Harlow et al. Menopause, Vol. 19, No. 4, 2012</w:t>
      </w:r>
    </w:p>
    <w:p w14:paraId="05393102" w14:textId="2AF6A3B1" w:rsidR="05A67611" w:rsidRDefault="05A67611" w:rsidP="6650D388">
      <w:pPr>
        <w:pStyle w:val="Aufzhlungszeichen"/>
        <w:rPr>
          <w:lang w:val="en-US"/>
        </w:rPr>
      </w:pPr>
      <w:r w:rsidRPr="6650D388">
        <w:rPr>
          <w:lang w:val="en-US"/>
        </w:rPr>
        <w:lastRenderedPageBreak/>
        <w:t>Prof. P. Stute, Weltkongresse 2025</w:t>
      </w:r>
    </w:p>
    <w:p w14:paraId="0FE8B8F0" w14:textId="76EBEA8C" w:rsidR="78DC7560" w:rsidRDefault="78DC7560" w:rsidP="6650D388">
      <w:pPr>
        <w:pStyle w:val="Aufzhlungszeichen"/>
        <w:rPr>
          <w:lang w:val="en-US"/>
        </w:rPr>
      </w:pPr>
      <w:r w:rsidRPr="6650D388">
        <w:rPr>
          <w:lang w:val="en-US"/>
        </w:rPr>
        <w:t>FSRH statement: Glucagon-like peptide-1 (GLP-1) agonists and oral contraception 01/2025</w:t>
      </w:r>
    </w:p>
    <w:p w14:paraId="6C97056A" w14:textId="77777777" w:rsidR="00817E8C" w:rsidRPr="007F38E3" w:rsidRDefault="00817E8C" w:rsidP="009972A7">
      <w:pPr>
        <w:rPr>
          <w:lang w:val="en-US"/>
        </w:rPr>
      </w:pPr>
    </w:p>
    <w:p w14:paraId="394741E5" w14:textId="77777777" w:rsidR="009972A7" w:rsidRPr="007F38E3" w:rsidRDefault="009972A7" w:rsidP="009972A7">
      <w:pPr>
        <w:rPr>
          <w:lang w:val="en-US"/>
        </w:rPr>
      </w:pPr>
    </w:p>
    <w:p w14:paraId="7DB7B6B8" w14:textId="77777777" w:rsidR="009972A7" w:rsidRPr="00F34FD4" w:rsidRDefault="009972A7" w:rsidP="009972A7">
      <w:pPr>
        <w:pStyle w:val="StandardFett"/>
      </w:pPr>
      <w:r w:rsidRPr="00F34FD4">
        <w:t xml:space="preserve">Änderungshistorie </w:t>
      </w:r>
      <w:r w:rsidR="003D3BBE" w:rsidRPr="003D3BBE">
        <w:rPr>
          <w:b w:val="0"/>
          <w:bCs w:val="0"/>
          <w:sz w:val="20"/>
          <w:szCs w:val="20"/>
        </w:rPr>
        <w:t xml:space="preserve">(neue Version </w:t>
      </w:r>
      <w:r w:rsidR="003D3BBE">
        <w:rPr>
          <w:b w:val="0"/>
          <w:bCs w:val="0"/>
          <w:sz w:val="20"/>
          <w:szCs w:val="20"/>
        </w:rPr>
        <w:t xml:space="preserve">bitte </w:t>
      </w:r>
      <w:r w:rsidR="005D6D6A">
        <w:rPr>
          <w:b w:val="0"/>
          <w:bCs w:val="0"/>
          <w:sz w:val="20"/>
          <w:szCs w:val="20"/>
        </w:rPr>
        <w:t xml:space="preserve">in Zeile </w:t>
      </w:r>
      <w:r w:rsidR="003D3BBE" w:rsidRPr="003D3BBE">
        <w:rPr>
          <w:b w:val="0"/>
          <w:bCs w:val="0"/>
          <w:sz w:val="20"/>
          <w:szCs w:val="20"/>
        </w:rPr>
        <w:t>zuoberst eintragen</w:t>
      </w:r>
      <w:r w:rsidR="003D3BBE">
        <w:rPr>
          <w:b w:val="0"/>
          <w:bCs w:val="0"/>
          <w:sz w:val="20"/>
          <w:szCs w:val="20"/>
        </w:rPr>
        <w:t xml:space="preserve">, neue Zeile mit ‘Klick rechte Maustaste’, ‘einfügen’, ‘darüber einfügen’ </w:t>
      </w:r>
      <w:r w:rsidR="00CF7C93">
        <w:rPr>
          <w:b w:val="0"/>
          <w:bCs w:val="0"/>
          <w:sz w:val="20"/>
          <w:szCs w:val="20"/>
        </w:rPr>
        <w:t>generieren)</w:t>
      </w:r>
    </w:p>
    <w:p w14:paraId="0BE9AA75" w14:textId="77777777" w:rsidR="009972A7" w:rsidRPr="00F34FD4" w:rsidRDefault="009972A7" w:rsidP="009972A7"/>
    <w:tbl>
      <w:tblPr>
        <w:tblStyle w:val="Gitternetztabelle1hell"/>
        <w:tblW w:w="9627" w:type="dxa"/>
        <w:tblLook w:val="0420" w:firstRow="1" w:lastRow="0" w:firstColumn="0" w:lastColumn="0" w:noHBand="0" w:noVBand="1"/>
      </w:tblPr>
      <w:tblGrid>
        <w:gridCol w:w="891"/>
        <w:gridCol w:w="1572"/>
        <w:gridCol w:w="2068"/>
        <w:gridCol w:w="3402"/>
        <w:gridCol w:w="1694"/>
      </w:tblGrid>
      <w:tr w:rsidR="004723BA" w:rsidRPr="00C45980" w14:paraId="05B1EBB0" w14:textId="77777777" w:rsidTr="6650D3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891" w:type="dxa"/>
            <w:vAlign w:val="bottom"/>
          </w:tcPr>
          <w:p w14:paraId="1E3CF67D" w14:textId="77777777" w:rsidR="004723BA" w:rsidRPr="00045832" w:rsidRDefault="004723BA" w:rsidP="00A37C86">
            <w:pPr>
              <w:rPr>
                <w:szCs w:val="18"/>
              </w:rPr>
            </w:pPr>
            <w:r w:rsidRPr="00045832">
              <w:rPr>
                <w:szCs w:val="18"/>
              </w:rPr>
              <w:t xml:space="preserve">Version </w:t>
            </w:r>
            <w:r w:rsidRPr="00045832">
              <w:rPr>
                <w:szCs w:val="18"/>
              </w:rPr>
              <w:br/>
            </w:r>
          </w:p>
        </w:tc>
        <w:tc>
          <w:tcPr>
            <w:tcW w:w="1572" w:type="dxa"/>
          </w:tcPr>
          <w:p w14:paraId="23C8E4CA" w14:textId="77777777" w:rsidR="004723BA" w:rsidRPr="00045832" w:rsidRDefault="004723BA" w:rsidP="00A37C86">
            <w:pPr>
              <w:rPr>
                <w:szCs w:val="18"/>
              </w:rPr>
            </w:pPr>
            <w:r w:rsidRPr="00045832">
              <w:rPr>
                <w:szCs w:val="18"/>
              </w:rPr>
              <w:t>Freigabe am</w:t>
            </w:r>
          </w:p>
        </w:tc>
        <w:tc>
          <w:tcPr>
            <w:tcW w:w="2068" w:type="dxa"/>
            <w:vAlign w:val="bottom"/>
          </w:tcPr>
          <w:p w14:paraId="6CFDE8E1" w14:textId="77777777" w:rsidR="004723BA" w:rsidRPr="00045832" w:rsidRDefault="004723BA" w:rsidP="00A37C86">
            <w:pPr>
              <w:rPr>
                <w:b w:val="0"/>
                <w:bCs w:val="0"/>
                <w:szCs w:val="18"/>
              </w:rPr>
            </w:pPr>
            <w:r w:rsidRPr="00045832">
              <w:rPr>
                <w:szCs w:val="18"/>
              </w:rPr>
              <w:t>Grund der Änderung</w:t>
            </w:r>
          </w:p>
          <w:p w14:paraId="63DBF539" w14:textId="77777777" w:rsidR="005D6D6A" w:rsidRPr="00045832" w:rsidRDefault="005D6D6A" w:rsidP="00A37C86">
            <w:pPr>
              <w:rPr>
                <w:szCs w:val="18"/>
              </w:rPr>
            </w:pPr>
          </w:p>
        </w:tc>
        <w:tc>
          <w:tcPr>
            <w:tcW w:w="3402" w:type="dxa"/>
            <w:vAlign w:val="bottom"/>
          </w:tcPr>
          <w:p w14:paraId="085B84B8" w14:textId="77777777" w:rsidR="004723BA" w:rsidRPr="00045832" w:rsidRDefault="004723BA" w:rsidP="00A37C86">
            <w:pPr>
              <w:rPr>
                <w:b w:val="0"/>
                <w:bCs w:val="0"/>
                <w:szCs w:val="18"/>
              </w:rPr>
            </w:pPr>
            <w:r w:rsidRPr="00045832">
              <w:rPr>
                <w:szCs w:val="18"/>
              </w:rPr>
              <w:t>Beschreibung der Änderung</w:t>
            </w:r>
          </w:p>
          <w:p w14:paraId="39FF47BB" w14:textId="77777777" w:rsidR="005D6D6A" w:rsidRPr="00045832" w:rsidRDefault="005D6D6A" w:rsidP="00A37C86">
            <w:pPr>
              <w:rPr>
                <w:szCs w:val="18"/>
              </w:rPr>
            </w:pPr>
          </w:p>
        </w:tc>
        <w:tc>
          <w:tcPr>
            <w:tcW w:w="1694" w:type="dxa"/>
          </w:tcPr>
          <w:p w14:paraId="116FB651" w14:textId="77777777" w:rsidR="004723BA" w:rsidRPr="00045832" w:rsidRDefault="004723BA" w:rsidP="00A37C86">
            <w:pPr>
              <w:rPr>
                <w:szCs w:val="18"/>
              </w:rPr>
            </w:pPr>
            <w:r w:rsidRPr="00045832">
              <w:rPr>
                <w:szCs w:val="18"/>
              </w:rPr>
              <w:t>Visum</w:t>
            </w:r>
          </w:p>
        </w:tc>
      </w:tr>
      <w:tr w:rsidR="6650D388" w14:paraId="022D117A" w14:textId="77777777" w:rsidTr="6650D388">
        <w:trPr>
          <w:trHeight w:val="300"/>
        </w:trPr>
        <w:tc>
          <w:tcPr>
            <w:tcW w:w="891" w:type="dxa"/>
          </w:tcPr>
          <w:p w14:paraId="2DB73CB6" w14:textId="6F0AA5FC" w:rsidR="2004DD26" w:rsidRDefault="2004DD26" w:rsidP="6650D388">
            <w:r>
              <w:t>1.3</w:t>
            </w:r>
          </w:p>
        </w:tc>
        <w:tc>
          <w:tcPr>
            <w:tcW w:w="1572" w:type="dxa"/>
          </w:tcPr>
          <w:p w14:paraId="02C7096A" w14:textId="2A67AB1B" w:rsidR="2004DD26" w:rsidRDefault="2004DD26" w:rsidP="6650D388">
            <w:r>
              <w:t>10.03.2026</w:t>
            </w:r>
          </w:p>
        </w:tc>
        <w:tc>
          <w:tcPr>
            <w:tcW w:w="2068" w:type="dxa"/>
          </w:tcPr>
          <w:p w14:paraId="017A5C58" w14:textId="1E498F5F" w:rsidR="2004DD26" w:rsidRDefault="2004DD26" w:rsidP="6650D388">
            <w:r>
              <w:t>Interaktion GLP-1</w:t>
            </w:r>
          </w:p>
        </w:tc>
        <w:tc>
          <w:tcPr>
            <w:tcW w:w="3402" w:type="dxa"/>
          </w:tcPr>
          <w:p w14:paraId="5B228820" w14:textId="36E5D118" w:rsidR="2004DD26" w:rsidRDefault="2004DD26" w:rsidP="6650D388">
            <w:r>
              <w:t>Update zusätzliche AC bei GLP-1</w:t>
            </w:r>
          </w:p>
        </w:tc>
        <w:tc>
          <w:tcPr>
            <w:tcW w:w="1694" w:type="dxa"/>
          </w:tcPr>
          <w:p w14:paraId="45C0DDC7" w14:textId="43076811" w:rsidR="2004DD26" w:rsidRDefault="2004DD26" w:rsidP="6650D388">
            <w:r>
              <w:t>MAS</w:t>
            </w:r>
          </w:p>
        </w:tc>
      </w:tr>
      <w:tr w:rsidR="0379C5D9" w14:paraId="67E80EDB" w14:textId="77777777" w:rsidTr="6650D388">
        <w:trPr>
          <w:trHeight w:val="300"/>
        </w:trPr>
        <w:tc>
          <w:tcPr>
            <w:tcW w:w="891" w:type="dxa"/>
          </w:tcPr>
          <w:p w14:paraId="3CB8B648" w14:textId="46D5F2B9" w:rsidR="745A4A20" w:rsidRDefault="745A4A20" w:rsidP="0379C5D9">
            <w:r>
              <w:t>1.2</w:t>
            </w:r>
          </w:p>
        </w:tc>
        <w:tc>
          <w:tcPr>
            <w:tcW w:w="1572" w:type="dxa"/>
          </w:tcPr>
          <w:p w14:paraId="2FE3D769" w14:textId="29EC2625" w:rsidR="745A4A20" w:rsidRDefault="745A4A20" w:rsidP="0379C5D9">
            <w:r>
              <w:t>27.02.2026</w:t>
            </w:r>
          </w:p>
        </w:tc>
        <w:tc>
          <w:tcPr>
            <w:tcW w:w="2068" w:type="dxa"/>
          </w:tcPr>
          <w:p w14:paraId="6F42BB6D" w14:textId="3AEBB352" w:rsidR="745A4A20" w:rsidRDefault="745A4A20" w:rsidP="0379C5D9">
            <w:r>
              <w:t>Aktualisierung</w:t>
            </w:r>
          </w:p>
        </w:tc>
        <w:tc>
          <w:tcPr>
            <w:tcW w:w="3402" w:type="dxa"/>
          </w:tcPr>
          <w:p w14:paraId="6D8752CF" w14:textId="249FF14E" w:rsidR="745A4A20" w:rsidRDefault="745A4A20" w:rsidP="0379C5D9">
            <w:r>
              <w:t>Version aktuell</w:t>
            </w:r>
          </w:p>
        </w:tc>
        <w:tc>
          <w:tcPr>
            <w:tcW w:w="1694" w:type="dxa"/>
          </w:tcPr>
          <w:p w14:paraId="5347B4FB" w14:textId="211F61E6" w:rsidR="745A4A20" w:rsidRDefault="745A4A20" w:rsidP="0379C5D9">
            <w:r>
              <w:t>MAS</w:t>
            </w:r>
          </w:p>
        </w:tc>
      </w:tr>
      <w:tr w:rsidR="005D6D6A" w:rsidRPr="00C45980" w14:paraId="48419B8B" w14:textId="77777777" w:rsidTr="6650D388">
        <w:tc>
          <w:tcPr>
            <w:tcW w:w="891" w:type="dxa"/>
          </w:tcPr>
          <w:p w14:paraId="2160C805" w14:textId="63B04DF5" w:rsidR="005D6D6A" w:rsidRPr="006E7062" w:rsidRDefault="005D6D6A" w:rsidP="005D6D6A">
            <w:pPr>
              <w:rPr>
                <w:szCs w:val="18"/>
                <w:highlight w:val="yellow"/>
              </w:rPr>
            </w:pPr>
            <w:r>
              <w:rPr>
                <w:szCs w:val="18"/>
              </w:rPr>
              <w:t>1</w:t>
            </w:r>
            <w:r w:rsidR="00AE1879">
              <w:rPr>
                <w:szCs w:val="18"/>
              </w:rPr>
              <w:t>.1</w:t>
            </w:r>
          </w:p>
        </w:tc>
        <w:tc>
          <w:tcPr>
            <w:tcW w:w="1572" w:type="dxa"/>
          </w:tcPr>
          <w:p w14:paraId="18E62017" w14:textId="190F4167" w:rsidR="005D6D6A" w:rsidRPr="006E7062" w:rsidRDefault="00000000" w:rsidP="005D6D6A">
            <w:pPr>
              <w:rPr>
                <w:szCs w:val="18"/>
                <w:highlight w:val="yellow"/>
              </w:rPr>
            </w:pPr>
            <w:sdt>
              <w:sdtPr>
                <w:rPr>
                  <w:szCs w:val="18"/>
                </w:rPr>
                <w:id w:val="-1843847640"/>
                <w:placeholder>
                  <w:docPart w:val="60E59A075DED49BF9D4B2579755C288B"/>
                </w:placeholder>
                <w:date w:fullDate="2023-12-17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r w:rsidR="00AE1879">
                  <w:rPr>
                    <w:szCs w:val="18"/>
                  </w:rPr>
                  <w:t>1</w:t>
                </w:r>
                <w:r w:rsidR="008E3234">
                  <w:rPr>
                    <w:szCs w:val="18"/>
                  </w:rPr>
                  <w:t>7</w:t>
                </w:r>
                <w:r w:rsidR="00AE1879">
                  <w:rPr>
                    <w:szCs w:val="18"/>
                  </w:rPr>
                  <w:t>.12.2023</w:t>
                </w:r>
              </w:sdtContent>
            </w:sdt>
          </w:p>
        </w:tc>
        <w:tc>
          <w:tcPr>
            <w:tcW w:w="2068" w:type="dxa"/>
          </w:tcPr>
          <w:p w14:paraId="4F69D5A4" w14:textId="6DFCBDFA" w:rsidR="005D6D6A" w:rsidRPr="00C45980" w:rsidRDefault="0002045D" w:rsidP="005D6D6A">
            <w:pPr>
              <w:rPr>
                <w:szCs w:val="18"/>
              </w:rPr>
            </w:pPr>
            <w:r>
              <w:rPr>
                <w:szCs w:val="18"/>
              </w:rPr>
              <w:t>Übera</w:t>
            </w:r>
            <w:r w:rsidR="001E33D3">
              <w:rPr>
                <w:szCs w:val="18"/>
              </w:rPr>
              <w:t>r</w:t>
            </w:r>
            <w:r>
              <w:rPr>
                <w:szCs w:val="18"/>
              </w:rPr>
              <w:t>beitung</w:t>
            </w:r>
          </w:p>
        </w:tc>
        <w:tc>
          <w:tcPr>
            <w:tcW w:w="3402" w:type="dxa"/>
          </w:tcPr>
          <w:p w14:paraId="2A35D2C4" w14:textId="49295711" w:rsidR="005D6D6A" w:rsidRPr="00C45980" w:rsidRDefault="008E3234" w:rsidP="005D6D6A">
            <w:pPr>
              <w:rPr>
                <w:szCs w:val="18"/>
              </w:rPr>
            </w:pPr>
            <w:r>
              <w:rPr>
                <w:szCs w:val="18"/>
              </w:rPr>
              <w:t xml:space="preserve">Update neue Präparate, Integration Kontrazeption in </w:t>
            </w:r>
            <w:proofErr w:type="spellStart"/>
            <w:r>
              <w:rPr>
                <w:szCs w:val="18"/>
              </w:rPr>
              <w:t>Perimenopause</w:t>
            </w:r>
            <w:proofErr w:type="spellEnd"/>
            <w:r>
              <w:rPr>
                <w:szCs w:val="18"/>
              </w:rPr>
              <w:t xml:space="preserve"> und Blutungsstörungen unter Kontrazeption</w:t>
            </w:r>
          </w:p>
        </w:tc>
        <w:tc>
          <w:tcPr>
            <w:tcW w:w="1694" w:type="dxa"/>
          </w:tcPr>
          <w:p w14:paraId="6DE3690A" w14:textId="3BF71125" w:rsidR="005D6D6A" w:rsidRPr="00C45980" w:rsidRDefault="00AE1879" w:rsidP="005D6D6A">
            <w:pPr>
              <w:rPr>
                <w:szCs w:val="18"/>
              </w:rPr>
            </w:pPr>
            <w:r>
              <w:rPr>
                <w:szCs w:val="18"/>
              </w:rPr>
              <w:t>MAS</w:t>
            </w:r>
          </w:p>
        </w:tc>
      </w:tr>
      <w:tr w:rsidR="0002045D" w:rsidRPr="00C45980" w14:paraId="5564B83D" w14:textId="77777777" w:rsidTr="6650D388">
        <w:tc>
          <w:tcPr>
            <w:tcW w:w="891" w:type="dxa"/>
          </w:tcPr>
          <w:p w14:paraId="5E869F78" w14:textId="455EAA72" w:rsidR="0002045D" w:rsidRDefault="0002045D" w:rsidP="0002045D">
            <w:pPr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1572" w:type="dxa"/>
          </w:tcPr>
          <w:p w14:paraId="6DA09CED" w14:textId="5BBDBFCA" w:rsidR="0002045D" w:rsidRDefault="00000000" w:rsidP="0002045D">
            <w:pPr>
              <w:rPr>
                <w:szCs w:val="18"/>
              </w:rPr>
            </w:pPr>
            <w:sdt>
              <w:sdtPr>
                <w:rPr>
                  <w:szCs w:val="18"/>
                </w:rPr>
                <w:id w:val="739214479"/>
                <w:placeholder>
                  <w:docPart w:val="9253CD82F2404538A9877DB51FBBD171"/>
                </w:placeholder>
                <w:date w:fullDate="2020-04-01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r w:rsidR="0002045D">
                  <w:rPr>
                    <w:szCs w:val="18"/>
                  </w:rPr>
                  <w:t>01.04.2020</w:t>
                </w:r>
              </w:sdtContent>
            </w:sdt>
          </w:p>
        </w:tc>
        <w:tc>
          <w:tcPr>
            <w:tcW w:w="2068" w:type="dxa"/>
          </w:tcPr>
          <w:p w14:paraId="45B1243D" w14:textId="7D6FC2E2" w:rsidR="0002045D" w:rsidRPr="00C45980" w:rsidRDefault="0002045D" w:rsidP="0002045D">
            <w:pPr>
              <w:rPr>
                <w:szCs w:val="18"/>
              </w:rPr>
            </w:pPr>
            <w:r>
              <w:rPr>
                <w:szCs w:val="18"/>
              </w:rPr>
              <w:t>Initialversion</w:t>
            </w:r>
          </w:p>
        </w:tc>
        <w:tc>
          <w:tcPr>
            <w:tcW w:w="3402" w:type="dxa"/>
          </w:tcPr>
          <w:p w14:paraId="37C8009E" w14:textId="77777777" w:rsidR="0002045D" w:rsidRPr="00C45980" w:rsidRDefault="0002045D" w:rsidP="0002045D">
            <w:pPr>
              <w:rPr>
                <w:szCs w:val="18"/>
              </w:rPr>
            </w:pPr>
          </w:p>
        </w:tc>
        <w:tc>
          <w:tcPr>
            <w:tcW w:w="1694" w:type="dxa"/>
          </w:tcPr>
          <w:p w14:paraId="0ECC79AE" w14:textId="43129E9B" w:rsidR="0002045D" w:rsidRDefault="0002045D" w:rsidP="0002045D">
            <w:pPr>
              <w:rPr>
                <w:szCs w:val="18"/>
              </w:rPr>
            </w:pPr>
            <w:r>
              <w:rPr>
                <w:szCs w:val="18"/>
              </w:rPr>
              <w:t>CDH</w:t>
            </w:r>
          </w:p>
        </w:tc>
      </w:tr>
    </w:tbl>
    <w:p w14:paraId="17F90787" w14:textId="77777777" w:rsidR="009972A7" w:rsidRPr="00806273" w:rsidRDefault="009972A7" w:rsidP="00806273"/>
    <w:sectPr w:rsidR="009972A7" w:rsidRPr="00806273" w:rsidSect="00103C28"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 w:code="9"/>
      <w:pgMar w:top="1134" w:right="851" w:bottom="1134" w:left="1418" w:header="454" w:footer="45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F7A19" w14:textId="77777777" w:rsidR="00305355" w:rsidRDefault="00305355" w:rsidP="00631EA3">
      <w:r>
        <w:separator/>
      </w:r>
    </w:p>
  </w:endnote>
  <w:endnote w:type="continuationSeparator" w:id="0">
    <w:p w14:paraId="49710AF5" w14:textId="77777777" w:rsidR="00305355" w:rsidRDefault="00305355" w:rsidP="00631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exta">
    <w:altName w:val="Calibri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ha">
    <w:panose1 w:val="02000400000000000000"/>
    <w:charset w:val="00"/>
    <w:family w:val="auto"/>
    <w:pitch w:val="variable"/>
    <w:sig w:usb0="001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01E38" w14:textId="7E56D5CE" w:rsidR="00C47013" w:rsidRDefault="00C47013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455479B" wp14:editId="7C73FBC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68325" cy="333375"/>
              <wp:effectExtent l="0" t="0" r="3175" b="0"/>
              <wp:wrapNone/>
              <wp:docPr id="1205053587" name="Textfeld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832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38F046" w14:textId="6A669521" w:rsidR="00C47013" w:rsidRPr="00C47013" w:rsidRDefault="00C47013" w:rsidP="00C4701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470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55479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Intern" style="position:absolute;margin-left:0;margin-top:0;width:44.75pt;height:26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" filled="f" stroked="f">
              <v:textbox style="mso-fit-shape-to-text:t" inset="20pt,0,0,15pt">
                <w:txbxContent>
                  <w:p w14:paraId="7338F046" w14:textId="6A669521" w:rsidR="00C47013" w:rsidRPr="00C47013" w:rsidRDefault="00C47013" w:rsidP="00C4701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470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ohneGitternetzlinienStandard"/>
      <w:tblW w:w="963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12"/>
      <w:gridCol w:w="3212"/>
      <w:gridCol w:w="3212"/>
    </w:tblGrid>
    <w:tr w:rsidR="00E0027D" w14:paraId="3829BFF8" w14:textId="77777777" w:rsidTr="00E0027D">
      <w:tc>
        <w:tcPr>
          <w:tcW w:w="3212" w:type="dxa"/>
        </w:tcPr>
        <w:p w14:paraId="23278D15" w14:textId="1FE0BD9D" w:rsidR="00E0027D" w:rsidRDefault="00C47013" w:rsidP="00E0027D">
          <w:pPr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0BD6E40A" wp14:editId="03369DA2">
                    <wp:simplePos x="635" y="635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568325" cy="333375"/>
                    <wp:effectExtent l="0" t="0" r="3175" b="0"/>
                    <wp:wrapNone/>
                    <wp:docPr id="826280259" name="Textfeld 3" descr="Intern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68325" cy="333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32D3694" w14:textId="6893A53A" w:rsidR="00C47013" w:rsidRPr="00C47013" w:rsidRDefault="00C47013" w:rsidP="00C47013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C47013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>Intern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BD6E40A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3" o:spid="_x0000_s1027" type="#_x0000_t202" alt="Intern" style="position:absolute;margin-left:0;margin-top:0;width:44.75pt;height:26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" filled="f" stroked="f">
                    <v:textbox style="mso-fit-shape-to-text:t" inset="20pt,0,0,15pt">
                      <w:txbxContent>
                        <w:p w14:paraId="332D3694" w14:textId="6893A53A" w:rsidR="00C47013" w:rsidRPr="00C47013" w:rsidRDefault="00C47013" w:rsidP="00C4701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470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E0027D">
            <w:rPr>
              <w:sz w:val="16"/>
              <w:szCs w:val="16"/>
            </w:rPr>
            <w:t xml:space="preserve">Version: </w:t>
          </w:r>
          <w:r w:rsidR="008E3234">
            <w:rPr>
              <w:sz w:val="16"/>
              <w:szCs w:val="16"/>
            </w:rPr>
            <w:t>1.1</w:t>
          </w:r>
        </w:p>
        <w:p w14:paraId="3F5C1D58" w14:textId="37228ABD" w:rsidR="00E0027D" w:rsidRDefault="00757A45" w:rsidP="00E0027D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ID</w:t>
          </w:r>
          <w:r w:rsidR="00E0027D">
            <w:rPr>
              <w:sz w:val="16"/>
              <w:szCs w:val="16"/>
            </w:rPr>
            <w:t xml:space="preserve">: </w:t>
          </w:r>
          <w:r w:rsidR="00E0027D">
            <w:rPr>
              <w:sz w:val="16"/>
              <w:szCs w:val="16"/>
            </w:rPr>
            <w:br/>
            <w:t>Prozess:</w:t>
          </w:r>
        </w:p>
      </w:tc>
      <w:tc>
        <w:tcPr>
          <w:tcW w:w="3212" w:type="dxa"/>
        </w:tcPr>
        <w:p w14:paraId="4BDE9415" w14:textId="0331F5CF" w:rsidR="00E0027D" w:rsidRDefault="00757A45" w:rsidP="00E0027D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Ersteller</w:t>
          </w:r>
          <w:r w:rsidR="00E0027D">
            <w:rPr>
              <w:sz w:val="16"/>
              <w:szCs w:val="16"/>
            </w:rPr>
            <w:t>:</w:t>
          </w:r>
          <w:r w:rsidR="008E3234">
            <w:rPr>
              <w:sz w:val="16"/>
              <w:szCs w:val="16"/>
            </w:rPr>
            <w:t xml:space="preserve"> CDH</w:t>
          </w:r>
        </w:p>
        <w:p w14:paraId="34E3BEAC" w14:textId="269768E4" w:rsidR="00E0027D" w:rsidRDefault="00E0027D" w:rsidP="00E0027D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Genehmigt durch:</w:t>
          </w:r>
          <w:r w:rsidR="008E3234">
            <w:rPr>
              <w:sz w:val="16"/>
              <w:szCs w:val="16"/>
            </w:rPr>
            <w:t xml:space="preserve"> MAS</w:t>
          </w:r>
          <w:r>
            <w:rPr>
              <w:sz w:val="16"/>
              <w:szCs w:val="16"/>
            </w:rPr>
            <w:br/>
          </w:r>
          <w:proofErr w:type="gramStart"/>
          <w:r>
            <w:rPr>
              <w:sz w:val="16"/>
              <w:szCs w:val="16"/>
            </w:rPr>
            <w:t>Genehmigt</w:t>
          </w:r>
          <w:proofErr w:type="gramEnd"/>
          <w:r>
            <w:rPr>
              <w:sz w:val="16"/>
              <w:szCs w:val="16"/>
            </w:rPr>
            <w:t xml:space="preserve"> am:</w:t>
          </w:r>
          <w:r w:rsidR="008E3234">
            <w:rPr>
              <w:sz w:val="16"/>
              <w:szCs w:val="16"/>
            </w:rPr>
            <w:t xml:space="preserve"> 17.12.2023</w:t>
          </w:r>
        </w:p>
      </w:tc>
      <w:tc>
        <w:tcPr>
          <w:tcW w:w="3212" w:type="dxa"/>
          <w:vAlign w:val="bottom"/>
        </w:tcPr>
        <w:p w14:paraId="2016AC8B" w14:textId="77777777" w:rsidR="00E0027D" w:rsidRPr="00E0027D" w:rsidRDefault="00E0027D" w:rsidP="00E0027D">
          <w:pPr>
            <w:jc w:val="right"/>
            <w:rPr>
              <w:sz w:val="16"/>
              <w:szCs w:val="16"/>
            </w:rPr>
          </w:pPr>
          <w:r w:rsidRPr="00772B27">
            <w:rPr>
              <w:rStyle w:val="Seitenzahl"/>
              <w:rFonts w:eastAsiaTheme="majorEastAsia"/>
              <w:sz w:val="16"/>
              <w:szCs w:val="16"/>
            </w:rPr>
            <w:fldChar w:fldCharType="begin"/>
          </w:r>
          <w:r w:rsidRPr="00772B27">
            <w:rPr>
              <w:rStyle w:val="Seitenzahl"/>
              <w:rFonts w:eastAsiaTheme="majorEastAsia"/>
              <w:sz w:val="16"/>
              <w:szCs w:val="16"/>
            </w:rPr>
            <w:instrText xml:space="preserve"> PAGE  \* Arabic  \* MERGEFORMAT </w:instrText>
          </w:r>
          <w:r w:rsidRPr="00772B27">
            <w:rPr>
              <w:rStyle w:val="Seitenzahl"/>
              <w:rFonts w:eastAsiaTheme="majorEastAsia"/>
              <w:sz w:val="16"/>
              <w:szCs w:val="16"/>
            </w:rPr>
            <w:fldChar w:fldCharType="separate"/>
          </w:r>
          <w:r>
            <w:rPr>
              <w:rStyle w:val="Seitenzahl"/>
              <w:rFonts w:eastAsiaTheme="majorEastAsia"/>
              <w:sz w:val="16"/>
              <w:szCs w:val="16"/>
            </w:rPr>
            <w:t>2</w:t>
          </w:r>
          <w:r w:rsidRPr="00772B27">
            <w:rPr>
              <w:rStyle w:val="Seitenzahl"/>
              <w:rFonts w:eastAsiaTheme="majorEastAsia"/>
              <w:sz w:val="16"/>
              <w:szCs w:val="16"/>
            </w:rPr>
            <w:fldChar w:fldCharType="end"/>
          </w:r>
          <w:r w:rsidRPr="00772B27">
            <w:rPr>
              <w:rStyle w:val="Seitenzahl"/>
              <w:rFonts w:eastAsiaTheme="majorEastAsia"/>
              <w:sz w:val="16"/>
              <w:szCs w:val="16"/>
            </w:rPr>
            <w:t>/</w:t>
          </w:r>
          <w:r w:rsidRPr="00772B27">
            <w:rPr>
              <w:rStyle w:val="Seitenzahl"/>
              <w:rFonts w:eastAsiaTheme="majorEastAsia"/>
              <w:sz w:val="16"/>
              <w:szCs w:val="16"/>
            </w:rPr>
            <w:fldChar w:fldCharType="begin"/>
          </w:r>
          <w:r w:rsidRPr="00772B27">
            <w:rPr>
              <w:rStyle w:val="Seitenzahl"/>
              <w:rFonts w:eastAsiaTheme="majorEastAsia"/>
              <w:sz w:val="16"/>
              <w:szCs w:val="16"/>
            </w:rPr>
            <w:instrText xml:space="preserve"> NUMPAGES  \* Arabic  \* MERGEFORMAT </w:instrText>
          </w:r>
          <w:r w:rsidRPr="00772B27">
            <w:rPr>
              <w:rStyle w:val="Seitenzahl"/>
              <w:rFonts w:eastAsiaTheme="majorEastAsia"/>
              <w:sz w:val="16"/>
              <w:szCs w:val="16"/>
            </w:rPr>
            <w:fldChar w:fldCharType="separate"/>
          </w:r>
          <w:r>
            <w:rPr>
              <w:rStyle w:val="Seitenzahl"/>
              <w:rFonts w:eastAsiaTheme="majorEastAsia"/>
              <w:sz w:val="16"/>
              <w:szCs w:val="16"/>
            </w:rPr>
            <w:t>3</w:t>
          </w:r>
          <w:r w:rsidRPr="00772B27">
            <w:rPr>
              <w:rStyle w:val="Seitenzahl"/>
              <w:rFonts w:eastAsiaTheme="majorEastAsia"/>
              <w:sz w:val="16"/>
              <w:szCs w:val="16"/>
            </w:rPr>
            <w:fldChar w:fldCharType="end"/>
          </w:r>
        </w:p>
      </w:tc>
    </w:tr>
  </w:tbl>
  <w:p w14:paraId="0F370FD3" w14:textId="35749C72" w:rsidR="005317DE" w:rsidRPr="00E0027D" w:rsidRDefault="005317DE" w:rsidP="00E0027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4189A" w14:textId="30C7AD68" w:rsidR="005210FF" w:rsidRDefault="00C47013" w:rsidP="00103C28">
    <w:pPr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543D9A" wp14:editId="55A4433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68325" cy="333375"/>
              <wp:effectExtent l="0" t="0" r="3175" b="0"/>
              <wp:wrapNone/>
              <wp:docPr id="890505220" name="Textfeld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832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CCB0D8" w14:textId="60A93006" w:rsidR="00C47013" w:rsidRPr="00C47013" w:rsidRDefault="00C47013" w:rsidP="00C4701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470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543D9A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Intern" style="position:absolute;margin-left:0;margin-top:0;width:44.75pt;height:26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" filled="f" stroked="f">
              <v:textbox style="mso-fit-shape-to-text:t" inset="20pt,0,0,15pt">
                <w:txbxContent>
                  <w:p w14:paraId="6DCCB0D8" w14:textId="60A93006" w:rsidR="00C47013" w:rsidRPr="00C47013" w:rsidRDefault="00C47013" w:rsidP="00C4701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470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21A8" w:rsidRPr="00E146A5">
      <w:rPr>
        <w:sz w:val="18"/>
        <w:szCs w:val="18"/>
      </w:rPr>
      <w:t>Rechtsträger für den Betrieb des Luzerner Kantonsspitals ist die LUKS Spitalbetriebe AG</w:t>
    </w:r>
  </w:p>
  <w:tbl>
    <w:tblPr>
      <w:tblStyle w:val="TabelleohneGitternetzlinienStandard"/>
      <w:tblW w:w="963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12"/>
      <w:gridCol w:w="3212"/>
      <w:gridCol w:w="3212"/>
    </w:tblGrid>
    <w:tr w:rsidR="00E0027D" w14:paraId="582EC941" w14:textId="77777777" w:rsidTr="006522F0">
      <w:tc>
        <w:tcPr>
          <w:tcW w:w="3212" w:type="dxa"/>
        </w:tcPr>
        <w:p w14:paraId="1042C708" w14:textId="206C44E4" w:rsidR="00E0027D" w:rsidRPr="008E3234" w:rsidRDefault="00E0027D" w:rsidP="000E0A49">
          <w:pPr>
            <w:tabs>
              <w:tab w:val="left" w:pos="999"/>
            </w:tabs>
            <w:rPr>
              <w:sz w:val="16"/>
              <w:szCs w:val="16"/>
            </w:rPr>
          </w:pPr>
          <w:r w:rsidRPr="008E3234">
            <w:rPr>
              <w:sz w:val="16"/>
              <w:szCs w:val="16"/>
            </w:rPr>
            <w:t xml:space="preserve">Version: </w:t>
          </w:r>
          <w:r w:rsidR="000E0A49" w:rsidRPr="008E3234">
            <w:rPr>
              <w:sz w:val="16"/>
              <w:szCs w:val="16"/>
            </w:rPr>
            <w:t>1.1</w:t>
          </w:r>
        </w:p>
        <w:p w14:paraId="6CDA35F3" w14:textId="6493E286" w:rsidR="00E0027D" w:rsidRPr="008E3234" w:rsidRDefault="008C1EEB" w:rsidP="00E0027D">
          <w:pPr>
            <w:rPr>
              <w:sz w:val="16"/>
              <w:szCs w:val="16"/>
            </w:rPr>
          </w:pPr>
          <w:r w:rsidRPr="008E3234">
            <w:rPr>
              <w:sz w:val="16"/>
              <w:szCs w:val="16"/>
            </w:rPr>
            <w:t>ID</w:t>
          </w:r>
          <w:r w:rsidR="00E0027D" w:rsidRPr="008E3234">
            <w:rPr>
              <w:sz w:val="16"/>
              <w:szCs w:val="16"/>
            </w:rPr>
            <w:t xml:space="preserve">: </w:t>
          </w:r>
          <w:r w:rsidR="00E0027D" w:rsidRPr="008E3234">
            <w:rPr>
              <w:sz w:val="16"/>
              <w:szCs w:val="16"/>
            </w:rPr>
            <w:br/>
            <w:t>Prozess:</w:t>
          </w:r>
          <w:r w:rsidR="000E0A49" w:rsidRPr="008E3234">
            <w:rPr>
              <w:sz w:val="16"/>
              <w:szCs w:val="16"/>
            </w:rPr>
            <w:t xml:space="preserve"> </w:t>
          </w:r>
        </w:p>
      </w:tc>
      <w:tc>
        <w:tcPr>
          <w:tcW w:w="3212" w:type="dxa"/>
        </w:tcPr>
        <w:p w14:paraId="0A54A663" w14:textId="466CF7A1" w:rsidR="00E0027D" w:rsidRDefault="00757A45" w:rsidP="00E0027D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Ersteller</w:t>
          </w:r>
          <w:r w:rsidR="00E0027D">
            <w:rPr>
              <w:sz w:val="16"/>
              <w:szCs w:val="16"/>
            </w:rPr>
            <w:t>:</w:t>
          </w:r>
          <w:r w:rsidR="000E0A49">
            <w:rPr>
              <w:sz w:val="16"/>
              <w:szCs w:val="16"/>
            </w:rPr>
            <w:t xml:space="preserve"> </w:t>
          </w:r>
          <w:r w:rsidR="008E3234">
            <w:rPr>
              <w:sz w:val="16"/>
              <w:szCs w:val="16"/>
            </w:rPr>
            <w:t>CDH</w:t>
          </w:r>
        </w:p>
        <w:p w14:paraId="6C7FE839" w14:textId="1B1AED88" w:rsidR="00E0027D" w:rsidRDefault="00E0027D" w:rsidP="00E0027D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Genehmigt durch:</w:t>
          </w:r>
          <w:r w:rsidR="000E0A49">
            <w:rPr>
              <w:sz w:val="16"/>
              <w:szCs w:val="16"/>
            </w:rPr>
            <w:t xml:space="preserve"> </w:t>
          </w:r>
          <w:r w:rsidR="008E3234">
            <w:rPr>
              <w:sz w:val="16"/>
              <w:szCs w:val="16"/>
            </w:rPr>
            <w:t>MAS</w:t>
          </w:r>
          <w:r>
            <w:rPr>
              <w:sz w:val="16"/>
              <w:szCs w:val="16"/>
            </w:rPr>
            <w:br/>
          </w:r>
          <w:proofErr w:type="gramStart"/>
          <w:r>
            <w:rPr>
              <w:sz w:val="16"/>
              <w:szCs w:val="16"/>
            </w:rPr>
            <w:t>Genehmigt</w:t>
          </w:r>
          <w:proofErr w:type="gramEnd"/>
          <w:r>
            <w:rPr>
              <w:sz w:val="16"/>
              <w:szCs w:val="16"/>
            </w:rPr>
            <w:t xml:space="preserve"> am:</w:t>
          </w:r>
          <w:r w:rsidR="000E0A49">
            <w:rPr>
              <w:sz w:val="16"/>
              <w:szCs w:val="16"/>
            </w:rPr>
            <w:t xml:space="preserve"> </w:t>
          </w:r>
          <w:r w:rsidR="008E3234">
            <w:rPr>
              <w:sz w:val="16"/>
              <w:szCs w:val="16"/>
            </w:rPr>
            <w:t>17.12.2023</w:t>
          </w:r>
        </w:p>
      </w:tc>
      <w:tc>
        <w:tcPr>
          <w:tcW w:w="3212" w:type="dxa"/>
          <w:vAlign w:val="bottom"/>
        </w:tcPr>
        <w:p w14:paraId="01FCBEC2" w14:textId="77777777" w:rsidR="00E0027D" w:rsidRPr="00E0027D" w:rsidRDefault="00E0027D" w:rsidP="00E0027D">
          <w:pPr>
            <w:jc w:val="right"/>
            <w:rPr>
              <w:sz w:val="16"/>
              <w:szCs w:val="16"/>
            </w:rPr>
          </w:pPr>
          <w:r w:rsidRPr="00772B27">
            <w:rPr>
              <w:rStyle w:val="Seitenzahl"/>
              <w:rFonts w:eastAsiaTheme="majorEastAsia"/>
              <w:sz w:val="16"/>
              <w:szCs w:val="16"/>
            </w:rPr>
            <w:fldChar w:fldCharType="begin"/>
          </w:r>
          <w:r w:rsidRPr="00772B27">
            <w:rPr>
              <w:rStyle w:val="Seitenzahl"/>
              <w:rFonts w:eastAsiaTheme="majorEastAsia"/>
              <w:sz w:val="16"/>
              <w:szCs w:val="16"/>
            </w:rPr>
            <w:instrText xml:space="preserve"> PAGE  \* Arabic  \* MERGEFORMAT </w:instrText>
          </w:r>
          <w:r w:rsidRPr="00772B27">
            <w:rPr>
              <w:rStyle w:val="Seitenzahl"/>
              <w:rFonts w:eastAsiaTheme="majorEastAsia"/>
              <w:sz w:val="16"/>
              <w:szCs w:val="16"/>
            </w:rPr>
            <w:fldChar w:fldCharType="separate"/>
          </w:r>
          <w:r>
            <w:rPr>
              <w:rStyle w:val="Seitenzahl"/>
              <w:rFonts w:eastAsiaTheme="majorEastAsia"/>
              <w:sz w:val="16"/>
              <w:szCs w:val="16"/>
            </w:rPr>
            <w:t>2</w:t>
          </w:r>
          <w:r w:rsidRPr="00772B27">
            <w:rPr>
              <w:rStyle w:val="Seitenzahl"/>
              <w:rFonts w:eastAsiaTheme="majorEastAsia"/>
              <w:sz w:val="16"/>
              <w:szCs w:val="16"/>
            </w:rPr>
            <w:fldChar w:fldCharType="end"/>
          </w:r>
          <w:r w:rsidRPr="00772B27">
            <w:rPr>
              <w:rStyle w:val="Seitenzahl"/>
              <w:rFonts w:eastAsiaTheme="majorEastAsia"/>
              <w:sz w:val="16"/>
              <w:szCs w:val="16"/>
            </w:rPr>
            <w:t>/</w:t>
          </w:r>
          <w:r w:rsidRPr="00772B27">
            <w:rPr>
              <w:rStyle w:val="Seitenzahl"/>
              <w:rFonts w:eastAsiaTheme="majorEastAsia"/>
              <w:sz w:val="16"/>
              <w:szCs w:val="16"/>
            </w:rPr>
            <w:fldChar w:fldCharType="begin"/>
          </w:r>
          <w:r w:rsidRPr="00772B27">
            <w:rPr>
              <w:rStyle w:val="Seitenzahl"/>
              <w:rFonts w:eastAsiaTheme="majorEastAsia"/>
              <w:sz w:val="16"/>
              <w:szCs w:val="16"/>
            </w:rPr>
            <w:instrText xml:space="preserve"> NUMPAGES  \* Arabic  \* MERGEFORMAT </w:instrText>
          </w:r>
          <w:r w:rsidRPr="00772B27">
            <w:rPr>
              <w:rStyle w:val="Seitenzahl"/>
              <w:rFonts w:eastAsiaTheme="majorEastAsia"/>
              <w:sz w:val="16"/>
              <w:szCs w:val="16"/>
            </w:rPr>
            <w:fldChar w:fldCharType="separate"/>
          </w:r>
          <w:r>
            <w:rPr>
              <w:rStyle w:val="Seitenzahl"/>
              <w:rFonts w:eastAsiaTheme="majorEastAsia"/>
              <w:sz w:val="16"/>
              <w:szCs w:val="16"/>
            </w:rPr>
            <w:t>3</w:t>
          </w:r>
          <w:r w:rsidRPr="00772B27">
            <w:rPr>
              <w:rStyle w:val="Seitenzahl"/>
              <w:rFonts w:eastAsiaTheme="majorEastAsia"/>
              <w:sz w:val="16"/>
              <w:szCs w:val="16"/>
            </w:rPr>
            <w:fldChar w:fldCharType="end"/>
          </w:r>
        </w:p>
      </w:tc>
    </w:tr>
  </w:tbl>
  <w:p w14:paraId="1CC52884" w14:textId="1AEAB00E" w:rsidR="00B30965" w:rsidRPr="00C221A8" w:rsidRDefault="00B30965" w:rsidP="00E0027D">
    <w:pP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CE54B" w14:textId="77777777" w:rsidR="00305355" w:rsidRPr="00C5169A" w:rsidRDefault="00305355" w:rsidP="00631EA3">
      <w:pPr>
        <w:rPr>
          <w:color w:val="666666" w:themeColor="text2"/>
        </w:rPr>
      </w:pPr>
      <w:r w:rsidRPr="00C5169A">
        <w:rPr>
          <w:color w:val="666666" w:themeColor="text2"/>
        </w:rPr>
        <w:separator/>
      </w:r>
    </w:p>
  </w:footnote>
  <w:footnote w:type="continuationSeparator" w:id="0">
    <w:p w14:paraId="7BFE6BFF" w14:textId="77777777" w:rsidR="00305355" w:rsidRDefault="00305355" w:rsidP="00631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650D388" w14:paraId="027B3BAE" w14:textId="77777777" w:rsidTr="6650D388">
      <w:trPr>
        <w:trHeight w:val="300"/>
      </w:trPr>
      <w:tc>
        <w:tcPr>
          <w:tcW w:w="3210" w:type="dxa"/>
        </w:tcPr>
        <w:p w14:paraId="500EDF7A" w14:textId="3A156CE9" w:rsidR="6650D388" w:rsidRDefault="6650D388" w:rsidP="6650D388">
          <w:pPr>
            <w:pStyle w:val="Kopfzeile"/>
            <w:ind w:left="-115"/>
          </w:pPr>
        </w:p>
      </w:tc>
      <w:tc>
        <w:tcPr>
          <w:tcW w:w="3210" w:type="dxa"/>
        </w:tcPr>
        <w:p w14:paraId="1528F991" w14:textId="2306DBCA" w:rsidR="6650D388" w:rsidRDefault="6650D388" w:rsidP="6650D388">
          <w:pPr>
            <w:pStyle w:val="Kopfzeile"/>
            <w:jc w:val="center"/>
          </w:pPr>
        </w:p>
      </w:tc>
      <w:tc>
        <w:tcPr>
          <w:tcW w:w="3210" w:type="dxa"/>
        </w:tcPr>
        <w:p w14:paraId="5AB4DC57" w14:textId="30BDB5B3" w:rsidR="6650D388" w:rsidRDefault="6650D388" w:rsidP="6650D388">
          <w:pPr>
            <w:pStyle w:val="Kopfzeile"/>
            <w:ind w:right="-115"/>
            <w:jc w:val="right"/>
          </w:pPr>
        </w:p>
      </w:tc>
    </w:tr>
  </w:tbl>
  <w:p w14:paraId="5D0098F0" w14:textId="66CF593C" w:rsidR="6650D388" w:rsidRDefault="6650D388" w:rsidP="6650D38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1"/>
      <w:tblW w:w="9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9"/>
      <w:gridCol w:w="3969"/>
    </w:tblGrid>
    <w:tr w:rsidR="00481ED0" w:rsidRPr="00481ED0" w14:paraId="5AAF985C" w14:textId="77777777" w:rsidTr="00230779">
      <w:trPr>
        <w:cantSplit/>
        <w:trHeight w:val="964"/>
      </w:trPr>
      <w:tc>
        <w:tcPr>
          <w:tcW w:w="5669" w:type="dxa"/>
          <w:vAlign w:val="bottom"/>
        </w:tcPr>
        <w:p w14:paraId="567D41FB" w14:textId="77777777" w:rsidR="00481ED0" w:rsidRPr="00481ED0" w:rsidRDefault="00481ED0" w:rsidP="00481ED0">
          <w:pPr>
            <w:rPr>
              <w:rFonts w:ascii="Arial" w:hAnsi="Arial"/>
            </w:rPr>
          </w:pPr>
        </w:p>
      </w:tc>
      <w:tc>
        <w:tcPr>
          <w:tcW w:w="3969" w:type="dxa"/>
        </w:tcPr>
        <w:p w14:paraId="1E59160C" w14:textId="77777777" w:rsidR="00481ED0" w:rsidRPr="00481ED0" w:rsidRDefault="00481ED0" w:rsidP="00481ED0">
          <w:pPr>
            <w:jc w:val="right"/>
            <w:rPr>
              <w:rFonts w:ascii="Arial" w:hAnsi="Arial"/>
            </w:rPr>
          </w:pPr>
          <w:bookmarkStart w:id="36" w:name="TM_BB_Logo1"/>
          <w:r w:rsidRPr="00481ED0">
            <w:rPr>
              <w:rFonts w:ascii="Arial" w:hAnsi="Arial"/>
              <w:noProof/>
              <w:lang w:val="de-DE" w:eastAsia="de-DE"/>
            </w:rPr>
            <w:drawing>
              <wp:inline distT="0" distB="0" distL="0" distR="0" wp14:anchorId="2BFF55E9" wp14:editId="7D8F9C6A">
                <wp:extent cx="2377445" cy="569977"/>
                <wp:effectExtent l="0" t="0" r="3810" b="1905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UKS_RGB_Word-Template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7445" cy="5699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36"/>
        </w:p>
      </w:tc>
    </w:tr>
  </w:tbl>
  <w:p w14:paraId="1D74DEA3" w14:textId="77777777" w:rsidR="00FD33BD" w:rsidRDefault="00FD33BD" w:rsidP="000308C5">
    <w:pPr>
      <w:pStyle w:val="Kopfzeile"/>
      <w:spacing w:after="1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C0865F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AC6DA0"/>
    <w:multiLevelType w:val="multilevel"/>
    <w:tmpl w:val="0807001D"/>
    <w:styleLink w:val="LuksAufzhlung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A71B8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66666" w:themeColor="text2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0000" w:themeColor="text1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000000" w:themeColor="text1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000000" w:themeColor="text1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0000" w:themeColor="text1"/>
      </w:rPr>
    </w:lvl>
  </w:abstractNum>
  <w:abstractNum w:abstractNumId="2" w15:restartNumberingAfterBreak="0">
    <w:nsid w:val="012D561D"/>
    <w:multiLevelType w:val="hybridMultilevel"/>
    <w:tmpl w:val="B2141AD6"/>
    <w:lvl w:ilvl="0" w:tplc="1F0A1022">
      <w:start w:val="1"/>
      <w:numFmt w:val="decimal"/>
      <w:pStyle w:val="Listenabsatz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342EE5"/>
    <w:multiLevelType w:val="multilevel"/>
    <w:tmpl w:val="A44EBD5E"/>
    <w:styleLink w:val="AktuelleListe2"/>
    <w:lvl w:ilvl="0">
      <w:start w:val="1"/>
      <w:numFmt w:val="bullet"/>
      <w:lvlText w:val=""/>
      <w:lvlJc w:val="left"/>
      <w:pPr>
        <w:ind w:left="454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C1811"/>
    <w:multiLevelType w:val="multilevel"/>
    <w:tmpl w:val="5FE6589A"/>
    <w:numStyleLink w:val="Aufzhlung"/>
  </w:abstractNum>
  <w:abstractNum w:abstractNumId="5" w15:restartNumberingAfterBreak="0">
    <w:nsid w:val="2430087C"/>
    <w:multiLevelType w:val="multilevel"/>
    <w:tmpl w:val="5FE6589A"/>
    <w:styleLink w:val="Aufzhlung"/>
    <w:lvl w:ilvl="0">
      <w:start w:val="1"/>
      <w:numFmt w:val="bullet"/>
      <w:pStyle w:val="Aufzhlungszeichen"/>
      <w:lvlText w:val=""/>
      <w:lvlJc w:val="left"/>
      <w:pPr>
        <w:ind w:left="567" w:hanging="283"/>
      </w:pPr>
      <w:rPr>
        <w:rFonts w:ascii="Wingdings" w:hAnsi="Wingdings" w:hint="default"/>
        <w:color w:val="2A71B8" w:themeColor="accent1"/>
      </w:rPr>
    </w:lvl>
    <w:lvl w:ilvl="1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666666" w:themeColor="text2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bullet"/>
      <w:pStyle w:val="Aufzhlungszeichen4"/>
      <w:lvlText w:val=""/>
      <w:lvlJc w:val="left"/>
      <w:pPr>
        <w:ind w:left="1418" w:hanging="284"/>
      </w:pPr>
      <w:rPr>
        <w:rFonts w:ascii="Wingdings" w:hAnsi="Wingdings" w:hint="default"/>
        <w:color w:val="auto"/>
      </w:rPr>
    </w:lvl>
    <w:lvl w:ilvl="4">
      <w:start w:val="1"/>
      <w:numFmt w:val="bullet"/>
      <w:pStyle w:val="Aufzhlungszeichen5"/>
      <w:lvlText w:val=""/>
      <w:lvlJc w:val="left"/>
      <w:pPr>
        <w:ind w:left="1701" w:hanging="283"/>
      </w:pPr>
      <w:rPr>
        <w:rFonts w:ascii="Wingdings" w:hAnsi="Wingdings" w:hint="default"/>
        <w:color w:val="auto"/>
      </w:rPr>
    </w:lvl>
    <w:lvl w:ilvl="5">
      <w:start w:val="1"/>
      <w:numFmt w:val="bullet"/>
      <w:pStyle w:val="Aufzhlungszeichen6"/>
      <w:lvlText w:val=""/>
      <w:lvlJc w:val="left"/>
      <w:pPr>
        <w:ind w:left="1985" w:hanging="284"/>
      </w:pPr>
      <w:rPr>
        <w:rFonts w:ascii="Wingdings" w:hAnsi="Wingdings" w:hint="default"/>
      </w:rPr>
    </w:lvl>
    <w:lvl w:ilvl="6">
      <w:start w:val="1"/>
      <w:numFmt w:val="bullet"/>
      <w:pStyle w:val="Aufzhlungszeichen7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7">
      <w:start w:val="1"/>
      <w:numFmt w:val="bullet"/>
      <w:pStyle w:val="Aufzhlungszeichen8"/>
      <w:lvlText w:val=""/>
      <w:lvlJc w:val="left"/>
      <w:pPr>
        <w:ind w:left="2552" w:hanging="284"/>
      </w:pPr>
      <w:rPr>
        <w:rFonts w:ascii="Wingdings" w:hAnsi="Wingdings" w:hint="default"/>
        <w:color w:val="auto"/>
      </w:rPr>
    </w:lvl>
    <w:lvl w:ilvl="8">
      <w:start w:val="1"/>
      <w:numFmt w:val="bullet"/>
      <w:pStyle w:val="Aufzhlungszeichen9"/>
      <w:lvlText w:val=""/>
      <w:lvlJc w:val="left"/>
      <w:pPr>
        <w:ind w:left="2835" w:hanging="283"/>
      </w:pPr>
      <w:rPr>
        <w:rFonts w:ascii="Wingdings" w:hAnsi="Wingdings" w:hint="default"/>
      </w:rPr>
    </w:lvl>
  </w:abstractNum>
  <w:abstractNum w:abstractNumId="6" w15:restartNumberingAfterBreak="0">
    <w:nsid w:val="369F21ED"/>
    <w:multiLevelType w:val="multilevel"/>
    <w:tmpl w:val="0807001D"/>
    <w:styleLink w:val="LUKSAufzhlung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A71B8" w:themeColor="accent1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66666" w:themeColor="text2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0000" w:themeColor="text1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000000" w:themeColor="text1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000000" w:themeColor="text1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0000" w:themeColor="text1"/>
      </w:rPr>
    </w:lvl>
  </w:abstractNum>
  <w:abstractNum w:abstractNumId="7" w15:restartNumberingAfterBreak="0">
    <w:nsid w:val="4A9E586C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EE6038C"/>
    <w:multiLevelType w:val="hybridMultilevel"/>
    <w:tmpl w:val="F4400480"/>
    <w:lvl w:ilvl="0" w:tplc="1F8A760E">
      <w:start w:val="1"/>
      <w:numFmt w:val="bullet"/>
      <w:pStyle w:val="Aufzhlungszeichen3"/>
      <w:lvlText w:val=""/>
      <w:lvlJc w:val="left"/>
      <w:pPr>
        <w:ind w:left="454" w:firstLine="0"/>
      </w:pPr>
      <w:rPr>
        <w:rFonts w:ascii="Symbol" w:hAnsi="Symbol" w:hint="default"/>
        <w:color w:val="auto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86D6D"/>
    <w:multiLevelType w:val="multilevel"/>
    <w:tmpl w:val="EE56F612"/>
    <w:styleLink w:val="Aufzhlungslist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A71B8" w:themeColor="accent1"/>
      </w:rPr>
    </w:lvl>
    <w:lvl w:ilvl="1">
      <w:start w:val="1"/>
      <w:numFmt w:val="bullet"/>
      <w:lvlText w:val=""/>
      <w:lvlJc w:val="left"/>
      <w:pPr>
        <w:ind w:left="644" w:hanging="360"/>
      </w:pPr>
      <w:rPr>
        <w:rFonts w:ascii="Wingdings" w:hAnsi="Wingdings" w:cs="Courier New" w:hint="default"/>
        <w:color w:val="666666" w:themeColor="text2"/>
      </w:rPr>
    </w:lvl>
    <w:lvl w:ilvl="2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96" w:hanging="360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780" w:hanging="360"/>
      </w:pPr>
      <w:rPr>
        <w:rFonts w:ascii="Wingdings" w:hAnsi="Wingdings" w:cs="Courier New" w:hint="default"/>
        <w:color w:val="666666" w:themeColor="text2"/>
      </w:rPr>
    </w:lvl>
    <w:lvl w:ilvl="5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632" w:hanging="360"/>
      </w:pPr>
      <w:rPr>
        <w:rFonts w:ascii="Wingdings" w:hAnsi="Wingdings" w:cs="Courier New" w:hint="default"/>
        <w:color w:val="auto"/>
      </w:rPr>
    </w:lvl>
    <w:lvl w:ilvl="8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</w:abstractNum>
  <w:abstractNum w:abstractNumId="10" w15:restartNumberingAfterBreak="0">
    <w:nsid w:val="60876968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62261BD1"/>
    <w:multiLevelType w:val="multilevel"/>
    <w:tmpl w:val="F8B022AA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63DC3EBE"/>
    <w:multiLevelType w:val="hybridMultilevel"/>
    <w:tmpl w:val="8ED4C882"/>
    <w:lvl w:ilvl="0" w:tplc="E3FAA8A6">
      <w:start w:val="1"/>
      <w:numFmt w:val="bullet"/>
      <w:pStyle w:val="Aufzhlungszeichen2"/>
      <w:lvlText w:val="—"/>
      <w:lvlJc w:val="left"/>
      <w:pPr>
        <w:ind w:left="1287" w:hanging="360"/>
      </w:pPr>
      <w:rPr>
        <w:rFonts w:ascii="Texta" w:hAnsi="Texta" w:hint="default"/>
      </w:rPr>
    </w:lvl>
    <w:lvl w:ilvl="1" w:tplc="954CEAFE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4C293D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35C754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60C29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2D0ABF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96EF89A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3AA6F8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6987250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8CD2E15"/>
    <w:multiLevelType w:val="multilevel"/>
    <w:tmpl w:val="8ED4C882"/>
    <w:styleLink w:val="AktuelleListe1"/>
    <w:lvl w:ilvl="0">
      <w:start w:val="1"/>
      <w:numFmt w:val="bullet"/>
      <w:lvlText w:val="—"/>
      <w:lvlJc w:val="left"/>
      <w:pPr>
        <w:ind w:left="1287" w:hanging="360"/>
      </w:pPr>
      <w:rPr>
        <w:rFonts w:ascii="Texta" w:hAnsi="Texta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D5B55C3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208793">
    <w:abstractNumId w:val="9"/>
  </w:num>
  <w:num w:numId="2" w16cid:durableId="323363968">
    <w:abstractNumId w:val="5"/>
  </w:num>
  <w:num w:numId="3" w16cid:durableId="1560942580">
    <w:abstractNumId w:val="2"/>
  </w:num>
  <w:num w:numId="4" w16cid:durableId="604191981">
    <w:abstractNumId w:val="0"/>
  </w:num>
  <w:num w:numId="5" w16cid:durableId="417753911">
    <w:abstractNumId w:val="1"/>
  </w:num>
  <w:num w:numId="6" w16cid:durableId="1400403444">
    <w:abstractNumId w:val="4"/>
  </w:num>
  <w:num w:numId="7" w16cid:durableId="719090013">
    <w:abstractNumId w:val="6"/>
  </w:num>
  <w:num w:numId="8" w16cid:durableId="1183284001">
    <w:abstractNumId w:val="7"/>
  </w:num>
  <w:num w:numId="9" w16cid:durableId="666060242">
    <w:abstractNumId w:val="14"/>
  </w:num>
  <w:num w:numId="10" w16cid:durableId="1010909218">
    <w:abstractNumId w:val="10"/>
  </w:num>
  <w:num w:numId="11" w16cid:durableId="933245463">
    <w:abstractNumId w:val="12"/>
  </w:num>
  <w:num w:numId="12" w16cid:durableId="1939289630">
    <w:abstractNumId w:val="13"/>
  </w:num>
  <w:num w:numId="13" w16cid:durableId="323779470">
    <w:abstractNumId w:val="8"/>
  </w:num>
  <w:num w:numId="14" w16cid:durableId="716397339">
    <w:abstractNumId w:val="3"/>
  </w:num>
  <w:num w:numId="15" w16cid:durableId="1267691621">
    <w:abstractNumId w:val="11"/>
  </w:num>
  <w:num w:numId="16" w16cid:durableId="1545948137">
    <w:abstractNumId w:val="11"/>
  </w:num>
  <w:num w:numId="17" w16cid:durableId="1020204698">
    <w:abstractNumId w:val="11"/>
  </w:num>
  <w:num w:numId="18" w16cid:durableId="1686901420">
    <w:abstractNumId w:val="11"/>
  </w:num>
  <w:num w:numId="19" w16cid:durableId="534462588">
    <w:abstractNumId w:val="11"/>
  </w:num>
  <w:num w:numId="20" w16cid:durableId="2139175969">
    <w:abstractNumId w:val="4"/>
  </w:num>
  <w:num w:numId="21" w16cid:durableId="1753771481">
    <w:abstractNumId w:val="4"/>
  </w:num>
  <w:num w:numId="22" w16cid:durableId="1536650644">
    <w:abstractNumId w:val="4"/>
  </w:num>
  <w:num w:numId="23" w16cid:durableId="1663392507">
    <w:abstractNumId w:val="4"/>
  </w:num>
  <w:num w:numId="24" w16cid:durableId="1369529539">
    <w:abstractNumId w:val="12"/>
  </w:num>
  <w:num w:numId="25" w16cid:durableId="1461537219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CH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45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EA9"/>
    <w:rsid w:val="00010655"/>
    <w:rsid w:val="000141B3"/>
    <w:rsid w:val="000156AC"/>
    <w:rsid w:val="0001787B"/>
    <w:rsid w:val="0002045D"/>
    <w:rsid w:val="000270A4"/>
    <w:rsid w:val="0003084B"/>
    <w:rsid w:val="000308C5"/>
    <w:rsid w:val="00031CC5"/>
    <w:rsid w:val="0003282D"/>
    <w:rsid w:val="00032CDB"/>
    <w:rsid w:val="00041CAB"/>
    <w:rsid w:val="00042D7D"/>
    <w:rsid w:val="000448AB"/>
    <w:rsid w:val="00045832"/>
    <w:rsid w:val="00046BA4"/>
    <w:rsid w:val="000532F0"/>
    <w:rsid w:val="00053A71"/>
    <w:rsid w:val="00054AE0"/>
    <w:rsid w:val="00054FAB"/>
    <w:rsid w:val="00056D50"/>
    <w:rsid w:val="00063A73"/>
    <w:rsid w:val="00063B0A"/>
    <w:rsid w:val="00083C63"/>
    <w:rsid w:val="000876A3"/>
    <w:rsid w:val="00096013"/>
    <w:rsid w:val="00097B21"/>
    <w:rsid w:val="000B46A9"/>
    <w:rsid w:val="000D3D45"/>
    <w:rsid w:val="000E0A49"/>
    <w:rsid w:val="000F6273"/>
    <w:rsid w:val="000F6D5A"/>
    <w:rsid w:val="000F79F7"/>
    <w:rsid w:val="00100140"/>
    <w:rsid w:val="00103398"/>
    <w:rsid w:val="00103C28"/>
    <w:rsid w:val="00111D16"/>
    <w:rsid w:val="00112152"/>
    <w:rsid w:val="00122C6E"/>
    <w:rsid w:val="00130682"/>
    <w:rsid w:val="001350FE"/>
    <w:rsid w:val="001359C1"/>
    <w:rsid w:val="00164A18"/>
    <w:rsid w:val="001679AB"/>
    <w:rsid w:val="00170BD3"/>
    <w:rsid w:val="00171489"/>
    <w:rsid w:val="0017351B"/>
    <w:rsid w:val="00177AF8"/>
    <w:rsid w:val="00177D42"/>
    <w:rsid w:val="001927C5"/>
    <w:rsid w:val="001A37EB"/>
    <w:rsid w:val="001B508E"/>
    <w:rsid w:val="001B7963"/>
    <w:rsid w:val="001C2CBA"/>
    <w:rsid w:val="001C5C7E"/>
    <w:rsid w:val="001D12B4"/>
    <w:rsid w:val="001D405A"/>
    <w:rsid w:val="001D4258"/>
    <w:rsid w:val="001D5128"/>
    <w:rsid w:val="001E128D"/>
    <w:rsid w:val="001E2603"/>
    <w:rsid w:val="001E33D3"/>
    <w:rsid w:val="001E40A3"/>
    <w:rsid w:val="001F32FE"/>
    <w:rsid w:val="001F4021"/>
    <w:rsid w:val="00203942"/>
    <w:rsid w:val="002047E2"/>
    <w:rsid w:val="00212161"/>
    <w:rsid w:val="00220104"/>
    <w:rsid w:val="002314FC"/>
    <w:rsid w:val="00231E86"/>
    <w:rsid w:val="002444A8"/>
    <w:rsid w:val="00251E0A"/>
    <w:rsid w:val="00252DD0"/>
    <w:rsid w:val="00256CF9"/>
    <w:rsid w:val="00257167"/>
    <w:rsid w:val="00257C2A"/>
    <w:rsid w:val="0026051B"/>
    <w:rsid w:val="00261874"/>
    <w:rsid w:val="00267D60"/>
    <w:rsid w:val="0028140A"/>
    <w:rsid w:val="0028440D"/>
    <w:rsid w:val="00287612"/>
    <w:rsid w:val="00287A2E"/>
    <w:rsid w:val="002C39BF"/>
    <w:rsid w:val="002C4C27"/>
    <w:rsid w:val="002D04E7"/>
    <w:rsid w:val="002D27B7"/>
    <w:rsid w:val="002D35D1"/>
    <w:rsid w:val="002D4BEE"/>
    <w:rsid w:val="002E2B7D"/>
    <w:rsid w:val="002E68F7"/>
    <w:rsid w:val="00304942"/>
    <w:rsid w:val="00305355"/>
    <w:rsid w:val="00312512"/>
    <w:rsid w:val="0031335A"/>
    <w:rsid w:val="00326894"/>
    <w:rsid w:val="00333FEF"/>
    <w:rsid w:val="003346E0"/>
    <w:rsid w:val="00335B10"/>
    <w:rsid w:val="00337C13"/>
    <w:rsid w:val="00353699"/>
    <w:rsid w:val="00360B03"/>
    <w:rsid w:val="00361460"/>
    <w:rsid w:val="0036214F"/>
    <w:rsid w:val="0036486D"/>
    <w:rsid w:val="0037263F"/>
    <w:rsid w:val="00374E01"/>
    <w:rsid w:val="003937C4"/>
    <w:rsid w:val="00394B71"/>
    <w:rsid w:val="003959E9"/>
    <w:rsid w:val="00396629"/>
    <w:rsid w:val="003A0BBA"/>
    <w:rsid w:val="003A5097"/>
    <w:rsid w:val="003A64CB"/>
    <w:rsid w:val="003A7127"/>
    <w:rsid w:val="003B39BC"/>
    <w:rsid w:val="003B765D"/>
    <w:rsid w:val="003C5C56"/>
    <w:rsid w:val="003C626D"/>
    <w:rsid w:val="003D3BBE"/>
    <w:rsid w:val="003E51A3"/>
    <w:rsid w:val="003E774D"/>
    <w:rsid w:val="003F281A"/>
    <w:rsid w:val="00400723"/>
    <w:rsid w:val="0040104B"/>
    <w:rsid w:val="00402E2F"/>
    <w:rsid w:val="00411157"/>
    <w:rsid w:val="00412EF6"/>
    <w:rsid w:val="004150A6"/>
    <w:rsid w:val="00426A0B"/>
    <w:rsid w:val="004271D8"/>
    <w:rsid w:val="00432B2F"/>
    <w:rsid w:val="00434781"/>
    <w:rsid w:val="0045108F"/>
    <w:rsid w:val="00453141"/>
    <w:rsid w:val="00454CFA"/>
    <w:rsid w:val="0045750B"/>
    <w:rsid w:val="00465EF9"/>
    <w:rsid w:val="004723BA"/>
    <w:rsid w:val="0047759C"/>
    <w:rsid w:val="004809D6"/>
    <w:rsid w:val="00481ED0"/>
    <w:rsid w:val="00484448"/>
    <w:rsid w:val="00485839"/>
    <w:rsid w:val="00486DCF"/>
    <w:rsid w:val="0048721A"/>
    <w:rsid w:val="004901EE"/>
    <w:rsid w:val="004917EC"/>
    <w:rsid w:val="00491EE2"/>
    <w:rsid w:val="004922E9"/>
    <w:rsid w:val="004A4C9A"/>
    <w:rsid w:val="004B44B2"/>
    <w:rsid w:val="004C1BDB"/>
    <w:rsid w:val="004D34FC"/>
    <w:rsid w:val="004D4BEA"/>
    <w:rsid w:val="004D5AB6"/>
    <w:rsid w:val="004E647F"/>
    <w:rsid w:val="004E663B"/>
    <w:rsid w:val="004F134A"/>
    <w:rsid w:val="004F3C21"/>
    <w:rsid w:val="005015B4"/>
    <w:rsid w:val="005018DA"/>
    <w:rsid w:val="00501C9A"/>
    <w:rsid w:val="00503BD3"/>
    <w:rsid w:val="005210FF"/>
    <w:rsid w:val="00521267"/>
    <w:rsid w:val="005317DE"/>
    <w:rsid w:val="00541FCB"/>
    <w:rsid w:val="005478C3"/>
    <w:rsid w:val="00561FA3"/>
    <w:rsid w:val="005679BA"/>
    <w:rsid w:val="00574A75"/>
    <w:rsid w:val="00576409"/>
    <w:rsid w:val="00587179"/>
    <w:rsid w:val="0059057D"/>
    <w:rsid w:val="00590B35"/>
    <w:rsid w:val="005917A0"/>
    <w:rsid w:val="00596644"/>
    <w:rsid w:val="005A3851"/>
    <w:rsid w:val="005C70DA"/>
    <w:rsid w:val="005D68EB"/>
    <w:rsid w:val="005D6D6A"/>
    <w:rsid w:val="005E5577"/>
    <w:rsid w:val="005E73EA"/>
    <w:rsid w:val="006070AA"/>
    <w:rsid w:val="006072EE"/>
    <w:rsid w:val="00611E3A"/>
    <w:rsid w:val="006158F1"/>
    <w:rsid w:val="0062132A"/>
    <w:rsid w:val="006213A8"/>
    <w:rsid w:val="0062178C"/>
    <w:rsid w:val="00621CE7"/>
    <w:rsid w:val="0062629D"/>
    <w:rsid w:val="00631EA3"/>
    <w:rsid w:val="0063272C"/>
    <w:rsid w:val="006356F9"/>
    <w:rsid w:val="006374EA"/>
    <w:rsid w:val="00652BCE"/>
    <w:rsid w:val="00656473"/>
    <w:rsid w:val="00661BBE"/>
    <w:rsid w:val="006855DB"/>
    <w:rsid w:val="00687A92"/>
    <w:rsid w:val="006940C2"/>
    <w:rsid w:val="006952D2"/>
    <w:rsid w:val="00695C3F"/>
    <w:rsid w:val="006A1B91"/>
    <w:rsid w:val="006A24C6"/>
    <w:rsid w:val="006A7066"/>
    <w:rsid w:val="006B1488"/>
    <w:rsid w:val="006C15FB"/>
    <w:rsid w:val="006C4E5C"/>
    <w:rsid w:val="006D31F6"/>
    <w:rsid w:val="006E5D3A"/>
    <w:rsid w:val="006E7062"/>
    <w:rsid w:val="006E7330"/>
    <w:rsid w:val="006F2593"/>
    <w:rsid w:val="006F3E8D"/>
    <w:rsid w:val="006F77A3"/>
    <w:rsid w:val="00705DF6"/>
    <w:rsid w:val="00710573"/>
    <w:rsid w:val="00710B91"/>
    <w:rsid w:val="00712223"/>
    <w:rsid w:val="00714961"/>
    <w:rsid w:val="00715AC8"/>
    <w:rsid w:val="007162BA"/>
    <w:rsid w:val="00722CB1"/>
    <w:rsid w:val="00726A72"/>
    <w:rsid w:val="00731A5D"/>
    <w:rsid w:val="00733BB7"/>
    <w:rsid w:val="00733E80"/>
    <w:rsid w:val="00740F0E"/>
    <w:rsid w:val="00741025"/>
    <w:rsid w:val="00754503"/>
    <w:rsid w:val="00757A45"/>
    <w:rsid w:val="007638F5"/>
    <w:rsid w:val="0076708F"/>
    <w:rsid w:val="007672F6"/>
    <w:rsid w:val="00772B27"/>
    <w:rsid w:val="007738C4"/>
    <w:rsid w:val="00775464"/>
    <w:rsid w:val="00777B4C"/>
    <w:rsid w:val="00781332"/>
    <w:rsid w:val="007862C4"/>
    <w:rsid w:val="00791730"/>
    <w:rsid w:val="007A3B03"/>
    <w:rsid w:val="007B0816"/>
    <w:rsid w:val="007B3CE6"/>
    <w:rsid w:val="007D005F"/>
    <w:rsid w:val="007D3D51"/>
    <w:rsid w:val="007D679E"/>
    <w:rsid w:val="007E2719"/>
    <w:rsid w:val="007E7978"/>
    <w:rsid w:val="007F1A0C"/>
    <w:rsid w:val="007F38E3"/>
    <w:rsid w:val="00801499"/>
    <w:rsid w:val="008024A6"/>
    <w:rsid w:val="008042A2"/>
    <w:rsid w:val="00806273"/>
    <w:rsid w:val="0081054E"/>
    <w:rsid w:val="00814303"/>
    <w:rsid w:val="00817E8C"/>
    <w:rsid w:val="00822387"/>
    <w:rsid w:val="00827C56"/>
    <w:rsid w:val="00835743"/>
    <w:rsid w:val="00837DDF"/>
    <w:rsid w:val="00843D50"/>
    <w:rsid w:val="008445AF"/>
    <w:rsid w:val="00850DEF"/>
    <w:rsid w:val="008659E1"/>
    <w:rsid w:val="00870DD6"/>
    <w:rsid w:val="008806FF"/>
    <w:rsid w:val="00885D5E"/>
    <w:rsid w:val="00892ACE"/>
    <w:rsid w:val="00896B49"/>
    <w:rsid w:val="008C1EEB"/>
    <w:rsid w:val="008C7476"/>
    <w:rsid w:val="008D12CB"/>
    <w:rsid w:val="008D5F65"/>
    <w:rsid w:val="008E1145"/>
    <w:rsid w:val="008E3234"/>
    <w:rsid w:val="008E5703"/>
    <w:rsid w:val="008F2868"/>
    <w:rsid w:val="009037BB"/>
    <w:rsid w:val="00906BFD"/>
    <w:rsid w:val="009073A8"/>
    <w:rsid w:val="00910F01"/>
    <w:rsid w:val="00920160"/>
    <w:rsid w:val="009208ED"/>
    <w:rsid w:val="00924013"/>
    <w:rsid w:val="009261F1"/>
    <w:rsid w:val="00930852"/>
    <w:rsid w:val="00934F47"/>
    <w:rsid w:val="00935606"/>
    <w:rsid w:val="00947B6F"/>
    <w:rsid w:val="0095057C"/>
    <w:rsid w:val="009509BC"/>
    <w:rsid w:val="009558F7"/>
    <w:rsid w:val="009826F4"/>
    <w:rsid w:val="009833BA"/>
    <w:rsid w:val="009864A9"/>
    <w:rsid w:val="00986547"/>
    <w:rsid w:val="009900F5"/>
    <w:rsid w:val="009912EB"/>
    <w:rsid w:val="00992279"/>
    <w:rsid w:val="00995441"/>
    <w:rsid w:val="009972A7"/>
    <w:rsid w:val="009979F0"/>
    <w:rsid w:val="009A46C8"/>
    <w:rsid w:val="009A7B15"/>
    <w:rsid w:val="009C4D23"/>
    <w:rsid w:val="009C5807"/>
    <w:rsid w:val="009D5894"/>
    <w:rsid w:val="009D5DBD"/>
    <w:rsid w:val="009F052B"/>
    <w:rsid w:val="00A053F2"/>
    <w:rsid w:val="00A10DB4"/>
    <w:rsid w:val="00A2060D"/>
    <w:rsid w:val="00A241BD"/>
    <w:rsid w:val="00A30FA3"/>
    <w:rsid w:val="00A31BFC"/>
    <w:rsid w:val="00A343F1"/>
    <w:rsid w:val="00A369BA"/>
    <w:rsid w:val="00A41BFA"/>
    <w:rsid w:val="00A46D16"/>
    <w:rsid w:val="00A5138D"/>
    <w:rsid w:val="00A56B72"/>
    <w:rsid w:val="00A82362"/>
    <w:rsid w:val="00A92BA1"/>
    <w:rsid w:val="00A951E7"/>
    <w:rsid w:val="00AA0758"/>
    <w:rsid w:val="00AA30E5"/>
    <w:rsid w:val="00AA6538"/>
    <w:rsid w:val="00AB0C12"/>
    <w:rsid w:val="00AB1079"/>
    <w:rsid w:val="00AC16C5"/>
    <w:rsid w:val="00AD042C"/>
    <w:rsid w:val="00AD54E2"/>
    <w:rsid w:val="00AD6D18"/>
    <w:rsid w:val="00AE1879"/>
    <w:rsid w:val="00AE2701"/>
    <w:rsid w:val="00AE39AA"/>
    <w:rsid w:val="00AF4CE1"/>
    <w:rsid w:val="00AF4EA9"/>
    <w:rsid w:val="00AF50A3"/>
    <w:rsid w:val="00B01F6B"/>
    <w:rsid w:val="00B136C4"/>
    <w:rsid w:val="00B1592C"/>
    <w:rsid w:val="00B234ED"/>
    <w:rsid w:val="00B268CF"/>
    <w:rsid w:val="00B30965"/>
    <w:rsid w:val="00B35CFA"/>
    <w:rsid w:val="00B42419"/>
    <w:rsid w:val="00B46FC3"/>
    <w:rsid w:val="00B50AC6"/>
    <w:rsid w:val="00B5451C"/>
    <w:rsid w:val="00B65A6B"/>
    <w:rsid w:val="00B77635"/>
    <w:rsid w:val="00B962B6"/>
    <w:rsid w:val="00BA1384"/>
    <w:rsid w:val="00BC5050"/>
    <w:rsid w:val="00BD154C"/>
    <w:rsid w:val="00BD2B21"/>
    <w:rsid w:val="00BD378B"/>
    <w:rsid w:val="00BD463A"/>
    <w:rsid w:val="00BD62CB"/>
    <w:rsid w:val="00BE6D3D"/>
    <w:rsid w:val="00BE73E6"/>
    <w:rsid w:val="00C02716"/>
    <w:rsid w:val="00C062C3"/>
    <w:rsid w:val="00C13DDA"/>
    <w:rsid w:val="00C1479B"/>
    <w:rsid w:val="00C221A8"/>
    <w:rsid w:val="00C22ED3"/>
    <w:rsid w:val="00C36FF4"/>
    <w:rsid w:val="00C37D11"/>
    <w:rsid w:val="00C4011E"/>
    <w:rsid w:val="00C41B1C"/>
    <w:rsid w:val="00C45EA5"/>
    <w:rsid w:val="00C47013"/>
    <w:rsid w:val="00C51310"/>
    <w:rsid w:val="00C5169A"/>
    <w:rsid w:val="00C56114"/>
    <w:rsid w:val="00C66170"/>
    <w:rsid w:val="00C74B71"/>
    <w:rsid w:val="00C837DB"/>
    <w:rsid w:val="00C8461E"/>
    <w:rsid w:val="00C855E6"/>
    <w:rsid w:val="00C960BD"/>
    <w:rsid w:val="00CA6777"/>
    <w:rsid w:val="00CC31DA"/>
    <w:rsid w:val="00CC43AB"/>
    <w:rsid w:val="00CC4528"/>
    <w:rsid w:val="00CD3AEE"/>
    <w:rsid w:val="00CD46F1"/>
    <w:rsid w:val="00CD7A46"/>
    <w:rsid w:val="00CF46EC"/>
    <w:rsid w:val="00CF5F1B"/>
    <w:rsid w:val="00CF7C93"/>
    <w:rsid w:val="00D03C06"/>
    <w:rsid w:val="00D12E33"/>
    <w:rsid w:val="00D22453"/>
    <w:rsid w:val="00D34DD0"/>
    <w:rsid w:val="00D35D0F"/>
    <w:rsid w:val="00D55B29"/>
    <w:rsid w:val="00D604AD"/>
    <w:rsid w:val="00D614CF"/>
    <w:rsid w:val="00D6194F"/>
    <w:rsid w:val="00D7166B"/>
    <w:rsid w:val="00D72993"/>
    <w:rsid w:val="00D75855"/>
    <w:rsid w:val="00D8143B"/>
    <w:rsid w:val="00D83187"/>
    <w:rsid w:val="00D83CC0"/>
    <w:rsid w:val="00D92FA7"/>
    <w:rsid w:val="00D9718D"/>
    <w:rsid w:val="00D971AA"/>
    <w:rsid w:val="00D97D9D"/>
    <w:rsid w:val="00DA0063"/>
    <w:rsid w:val="00DA1685"/>
    <w:rsid w:val="00DB0132"/>
    <w:rsid w:val="00DB0BF8"/>
    <w:rsid w:val="00DC0374"/>
    <w:rsid w:val="00DD219D"/>
    <w:rsid w:val="00DD36E3"/>
    <w:rsid w:val="00DD5AA4"/>
    <w:rsid w:val="00DE054A"/>
    <w:rsid w:val="00E0027D"/>
    <w:rsid w:val="00E07AFC"/>
    <w:rsid w:val="00E12F1C"/>
    <w:rsid w:val="00E16181"/>
    <w:rsid w:val="00E20F90"/>
    <w:rsid w:val="00E2408E"/>
    <w:rsid w:val="00E275C5"/>
    <w:rsid w:val="00E533D2"/>
    <w:rsid w:val="00E56861"/>
    <w:rsid w:val="00E57628"/>
    <w:rsid w:val="00E617EB"/>
    <w:rsid w:val="00E62C69"/>
    <w:rsid w:val="00E7243B"/>
    <w:rsid w:val="00E775B8"/>
    <w:rsid w:val="00E8057D"/>
    <w:rsid w:val="00E90D64"/>
    <w:rsid w:val="00E9200F"/>
    <w:rsid w:val="00EA3649"/>
    <w:rsid w:val="00EA4560"/>
    <w:rsid w:val="00EB00A5"/>
    <w:rsid w:val="00EB0B4B"/>
    <w:rsid w:val="00EB0B65"/>
    <w:rsid w:val="00EB11A7"/>
    <w:rsid w:val="00EB2AE6"/>
    <w:rsid w:val="00EB2F60"/>
    <w:rsid w:val="00EB4951"/>
    <w:rsid w:val="00EB586B"/>
    <w:rsid w:val="00EB6534"/>
    <w:rsid w:val="00EC10E9"/>
    <w:rsid w:val="00EC1F15"/>
    <w:rsid w:val="00EC7670"/>
    <w:rsid w:val="00EE2AB8"/>
    <w:rsid w:val="00EE6FAD"/>
    <w:rsid w:val="00EF3439"/>
    <w:rsid w:val="00F11C02"/>
    <w:rsid w:val="00F12BA5"/>
    <w:rsid w:val="00F15451"/>
    <w:rsid w:val="00F22387"/>
    <w:rsid w:val="00F305F3"/>
    <w:rsid w:val="00F30F8D"/>
    <w:rsid w:val="00F31613"/>
    <w:rsid w:val="00F322DC"/>
    <w:rsid w:val="00F46839"/>
    <w:rsid w:val="00F570DD"/>
    <w:rsid w:val="00F81DFB"/>
    <w:rsid w:val="00F91DBB"/>
    <w:rsid w:val="00F93909"/>
    <w:rsid w:val="00F95EBB"/>
    <w:rsid w:val="00FA72E6"/>
    <w:rsid w:val="00FB0AFC"/>
    <w:rsid w:val="00FB1AA2"/>
    <w:rsid w:val="00FB32BD"/>
    <w:rsid w:val="00FB4324"/>
    <w:rsid w:val="00FC57EA"/>
    <w:rsid w:val="00FD33BD"/>
    <w:rsid w:val="00FD67F9"/>
    <w:rsid w:val="00FD6F7B"/>
    <w:rsid w:val="00FE30D3"/>
    <w:rsid w:val="00FE33EB"/>
    <w:rsid w:val="00FE404B"/>
    <w:rsid w:val="00FE50D6"/>
    <w:rsid w:val="00FE54F9"/>
    <w:rsid w:val="00FF709C"/>
    <w:rsid w:val="0379C5D9"/>
    <w:rsid w:val="040EB3A4"/>
    <w:rsid w:val="05A67611"/>
    <w:rsid w:val="0992CD01"/>
    <w:rsid w:val="1350E6A1"/>
    <w:rsid w:val="140C72B0"/>
    <w:rsid w:val="1670BDE2"/>
    <w:rsid w:val="19CD16F9"/>
    <w:rsid w:val="1AC4A003"/>
    <w:rsid w:val="1E31F0DA"/>
    <w:rsid w:val="2004DD26"/>
    <w:rsid w:val="27AC7457"/>
    <w:rsid w:val="29BB98BF"/>
    <w:rsid w:val="31FECFDE"/>
    <w:rsid w:val="330DDCA8"/>
    <w:rsid w:val="367ED242"/>
    <w:rsid w:val="417FF314"/>
    <w:rsid w:val="4230BADD"/>
    <w:rsid w:val="451C9EE4"/>
    <w:rsid w:val="46CCB50B"/>
    <w:rsid w:val="4BF5678B"/>
    <w:rsid w:val="4E21D8BC"/>
    <w:rsid w:val="5046F288"/>
    <w:rsid w:val="5173D5E1"/>
    <w:rsid w:val="5330E840"/>
    <w:rsid w:val="53A44358"/>
    <w:rsid w:val="585435CE"/>
    <w:rsid w:val="5C0E9C02"/>
    <w:rsid w:val="5C19C394"/>
    <w:rsid w:val="6650D388"/>
    <w:rsid w:val="6E242748"/>
    <w:rsid w:val="6E936E48"/>
    <w:rsid w:val="72909FBE"/>
    <w:rsid w:val="745A4A20"/>
    <w:rsid w:val="787D9EF2"/>
    <w:rsid w:val="78DC7560"/>
    <w:rsid w:val="7A6E2047"/>
    <w:rsid w:val="7DD0B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D05FA8A"/>
  <w15:docId w15:val="{C3AACB3D-6E7B-49E7-8CA1-1C807AA9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3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Bullet 2" w:qFormat="1"/>
    <w:lsdException w:name="List Bullet 3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208ED"/>
  </w:style>
  <w:style w:type="paragraph" w:styleId="berschrift1">
    <w:name w:val="heading 1"/>
    <w:basedOn w:val="Standard"/>
    <w:next w:val="Standard"/>
    <w:autoRedefine/>
    <w:uiPriority w:val="4"/>
    <w:qFormat/>
    <w:rsid w:val="00986547"/>
    <w:pPr>
      <w:keepNext/>
      <w:numPr>
        <w:numId w:val="15"/>
      </w:numPr>
      <w:tabs>
        <w:tab w:val="left" w:pos="851"/>
      </w:tabs>
      <w:spacing w:before="160" w:after="160"/>
      <w:outlineLvl w:val="0"/>
    </w:pPr>
    <w:rPr>
      <w:rFonts w:asciiTheme="majorHAnsi" w:hAnsiTheme="majorHAnsi"/>
      <w:bCs/>
      <w:kern w:val="28"/>
      <w:sz w:val="32"/>
      <w:szCs w:val="32"/>
    </w:rPr>
  </w:style>
  <w:style w:type="paragraph" w:styleId="berschrift2">
    <w:name w:val="heading 2"/>
    <w:basedOn w:val="berschrift1"/>
    <w:next w:val="Standard"/>
    <w:autoRedefine/>
    <w:uiPriority w:val="4"/>
    <w:qFormat/>
    <w:rsid w:val="00986547"/>
    <w:pPr>
      <w:numPr>
        <w:ilvl w:val="1"/>
      </w:numPr>
      <w:spacing w:before="200" w:after="100"/>
      <w:outlineLvl w:val="1"/>
    </w:pPr>
    <w:rPr>
      <w:b/>
      <w:bCs w:val="0"/>
      <w:sz w:val="24"/>
      <w:szCs w:val="24"/>
    </w:rPr>
  </w:style>
  <w:style w:type="paragraph" w:styleId="berschrift3">
    <w:name w:val="heading 3"/>
    <w:basedOn w:val="berschrift2"/>
    <w:next w:val="Standard"/>
    <w:autoRedefine/>
    <w:uiPriority w:val="4"/>
    <w:qFormat/>
    <w:rsid w:val="00986547"/>
    <w:pPr>
      <w:numPr>
        <w:ilvl w:val="2"/>
      </w:numPr>
      <w:ind w:left="680" w:hanging="680"/>
      <w:outlineLvl w:val="2"/>
    </w:pPr>
    <w:rPr>
      <w:sz w:val="20"/>
      <w:szCs w:val="20"/>
    </w:rPr>
  </w:style>
  <w:style w:type="paragraph" w:styleId="berschrift4">
    <w:name w:val="heading 4"/>
    <w:basedOn w:val="berschrift3"/>
    <w:next w:val="Standard"/>
    <w:autoRedefine/>
    <w:uiPriority w:val="4"/>
    <w:qFormat/>
    <w:rsid w:val="00C960BD"/>
    <w:pPr>
      <w:numPr>
        <w:ilvl w:val="3"/>
      </w:numPr>
      <w:outlineLvl w:val="3"/>
    </w:pPr>
    <w:rPr>
      <w:color w:val="666666" w:themeColor="text2"/>
    </w:rPr>
  </w:style>
  <w:style w:type="paragraph" w:styleId="berschrift5">
    <w:name w:val="heading 5"/>
    <w:basedOn w:val="berschrift4"/>
    <w:next w:val="Absatzabstand"/>
    <w:autoRedefine/>
    <w:uiPriority w:val="4"/>
    <w:unhideWhenUsed/>
    <w:rsid w:val="00EC10E9"/>
    <w:pPr>
      <w:numPr>
        <w:ilvl w:val="4"/>
      </w:numPr>
      <w:ind w:left="1009" w:hanging="1009"/>
      <w:outlineLvl w:val="4"/>
    </w:pPr>
  </w:style>
  <w:style w:type="paragraph" w:styleId="berschrift6">
    <w:name w:val="heading 6"/>
    <w:basedOn w:val="berschrift5"/>
    <w:next w:val="Absatzabstand"/>
    <w:autoRedefine/>
    <w:uiPriority w:val="4"/>
    <w:unhideWhenUsed/>
    <w:rsid w:val="00EC10E9"/>
    <w:pPr>
      <w:numPr>
        <w:ilvl w:val="5"/>
      </w:numPr>
      <w:ind w:left="1151" w:hanging="1151"/>
      <w:outlineLvl w:val="5"/>
    </w:pPr>
  </w:style>
  <w:style w:type="paragraph" w:styleId="berschrift7">
    <w:name w:val="heading 7"/>
    <w:basedOn w:val="berschrift6"/>
    <w:next w:val="Absatzabstand"/>
    <w:autoRedefine/>
    <w:uiPriority w:val="4"/>
    <w:unhideWhenUsed/>
    <w:rsid w:val="00CA6777"/>
    <w:pPr>
      <w:numPr>
        <w:ilvl w:val="6"/>
      </w:numPr>
      <w:tabs>
        <w:tab w:val="left" w:pos="1701"/>
      </w:tabs>
      <w:outlineLvl w:val="6"/>
    </w:pPr>
  </w:style>
  <w:style w:type="paragraph" w:styleId="berschrift8">
    <w:name w:val="heading 8"/>
    <w:basedOn w:val="berschrift7"/>
    <w:next w:val="Absatzabstand"/>
    <w:autoRedefine/>
    <w:uiPriority w:val="4"/>
    <w:unhideWhenUsed/>
    <w:rsid w:val="00CA6777"/>
    <w:pPr>
      <w:numPr>
        <w:ilvl w:val="7"/>
      </w:numPr>
      <w:outlineLvl w:val="7"/>
    </w:pPr>
  </w:style>
  <w:style w:type="paragraph" w:styleId="berschrift9">
    <w:name w:val="heading 9"/>
    <w:basedOn w:val="Verzeichnis8"/>
    <w:next w:val="Absatzabstand"/>
    <w:autoRedefine/>
    <w:uiPriority w:val="4"/>
    <w:unhideWhenUsed/>
    <w:rsid w:val="00EC10E9"/>
    <w:pPr>
      <w:numPr>
        <w:ilvl w:val="8"/>
        <w:numId w:val="15"/>
      </w:numPr>
      <w:spacing w:before="200" w:after="100"/>
      <w:outlineLvl w:val="8"/>
    </w:pPr>
    <w:rPr>
      <w:rFonts w:asciiTheme="majorHAnsi" w:hAnsiTheme="majorHAnsi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link w:val="Verzeichnis1Zchn"/>
    <w:autoRedefine/>
    <w:uiPriority w:val="39"/>
    <w:rsid w:val="00D72993"/>
    <w:pPr>
      <w:tabs>
        <w:tab w:val="right" w:leader="underscore" w:pos="9627"/>
      </w:tabs>
      <w:spacing w:before="240"/>
      <w:ind w:left="851" w:hanging="851"/>
    </w:pPr>
    <w:rPr>
      <w:rFonts w:asciiTheme="majorHAnsi" w:hAnsiTheme="majorHAnsi"/>
      <w:bCs/>
      <w:noProof/>
      <w:sz w:val="30"/>
      <w:szCs w:val="30"/>
    </w:rPr>
  </w:style>
  <w:style w:type="paragraph" w:styleId="Verzeichnis2">
    <w:name w:val="toc 2"/>
    <w:basedOn w:val="Standard"/>
    <w:next w:val="Standard"/>
    <w:link w:val="Verzeichnis2Zchn"/>
    <w:autoRedefine/>
    <w:uiPriority w:val="39"/>
    <w:rsid w:val="00D72993"/>
    <w:pPr>
      <w:tabs>
        <w:tab w:val="right" w:leader="underscore" w:pos="9627"/>
      </w:tabs>
      <w:spacing w:before="120"/>
      <w:ind w:left="851" w:hanging="851"/>
    </w:pPr>
    <w:rPr>
      <w:rFonts w:asciiTheme="majorHAnsi" w:hAnsiTheme="majorHAnsi"/>
      <w:b/>
      <w:bCs/>
      <w:noProof/>
      <w:szCs w:val="20"/>
    </w:rPr>
  </w:style>
  <w:style w:type="paragraph" w:styleId="Verzeichnis3">
    <w:name w:val="toc 3"/>
    <w:basedOn w:val="Standard"/>
    <w:next w:val="Standard"/>
    <w:link w:val="Verzeichnis3Zchn"/>
    <w:autoRedefine/>
    <w:uiPriority w:val="39"/>
    <w:rsid w:val="00D72993"/>
    <w:pPr>
      <w:tabs>
        <w:tab w:val="left" w:pos="880"/>
        <w:tab w:val="right" w:leader="underscore" w:pos="9627"/>
      </w:tabs>
      <w:ind w:left="851" w:hanging="851"/>
    </w:pPr>
    <w:rPr>
      <w:noProof/>
      <w:sz w:val="19"/>
      <w:szCs w:val="19"/>
    </w:rPr>
  </w:style>
  <w:style w:type="paragraph" w:styleId="Verzeichnis4">
    <w:name w:val="toc 4"/>
    <w:basedOn w:val="Standard"/>
    <w:next w:val="Standard"/>
    <w:link w:val="Verzeichnis4Zchn"/>
    <w:autoRedefine/>
    <w:uiPriority w:val="39"/>
    <w:rsid w:val="00D72993"/>
    <w:pPr>
      <w:tabs>
        <w:tab w:val="left" w:pos="880"/>
        <w:tab w:val="right" w:leader="underscore" w:pos="9627"/>
      </w:tabs>
      <w:ind w:left="851" w:hanging="851"/>
    </w:pPr>
    <w:rPr>
      <w:noProof/>
      <w:sz w:val="16"/>
      <w:szCs w:val="16"/>
    </w:rPr>
  </w:style>
  <w:style w:type="paragraph" w:styleId="Verzeichnis5">
    <w:name w:val="toc 5"/>
    <w:basedOn w:val="Standard"/>
    <w:next w:val="Standard"/>
    <w:autoRedefine/>
    <w:uiPriority w:val="39"/>
    <w:rsid w:val="00CA6777"/>
    <w:pPr>
      <w:ind w:left="660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semiHidden/>
    <w:rsid w:val="00CA6777"/>
    <w:pPr>
      <w:ind w:left="880"/>
    </w:pPr>
    <w:rPr>
      <w:sz w:val="20"/>
      <w:szCs w:val="20"/>
    </w:rPr>
  </w:style>
  <w:style w:type="paragraph" w:styleId="Verzeichnis7">
    <w:name w:val="toc 7"/>
    <w:basedOn w:val="Standard"/>
    <w:next w:val="Standard"/>
    <w:autoRedefine/>
    <w:semiHidden/>
    <w:rsid w:val="00CA6777"/>
    <w:pPr>
      <w:ind w:left="1100"/>
    </w:pPr>
    <w:rPr>
      <w:sz w:val="20"/>
      <w:szCs w:val="20"/>
    </w:rPr>
  </w:style>
  <w:style w:type="paragraph" w:styleId="Verzeichnis9">
    <w:name w:val="toc 9"/>
    <w:basedOn w:val="Standard"/>
    <w:next w:val="Standard"/>
    <w:autoRedefine/>
    <w:semiHidden/>
    <w:rsid w:val="00CA6777"/>
    <w:pPr>
      <w:ind w:left="1540"/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semiHidden/>
    <w:rsid w:val="00CA6777"/>
    <w:pPr>
      <w:ind w:left="1320"/>
    </w:pPr>
    <w:rPr>
      <w:sz w:val="20"/>
      <w:szCs w:val="20"/>
    </w:rPr>
  </w:style>
  <w:style w:type="paragraph" w:styleId="Kopfzeile">
    <w:name w:val="header"/>
    <w:basedOn w:val="Standard"/>
    <w:link w:val="KopfzeileZchn"/>
    <w:uiPriority w:val="43"/>
    <w:rsid w:val="004C1BDB"/>
    <w:pPr>
      <w:tabs>
        <w:tab w:val="center" w:pos="4820"/>
        <w:tab w:val="right" w:pos="9639"/>
      </w:tabs>
    </w:pPr>
  </w:style>
  <w:style w:type="paragraph" w:styleId="Fuzeile">
    <w:name w:val="footer"/>
    <w:basedOn w:val="Kopfzeile"/>
    <w:link w:val="FuzeileZchn"/>
    <w:uiPriority w:val="99"/>
    <w:rsid w:val="00CA6777"/>
    <w:rPr>
      <w:sz w:val="14"/>
    </w:rPr>
  </w:style>
  <w:style w:type="paragraph" w:styleId="StandardWeb">
    <w:name w:val="Normal (Web)"/>
    <w:basedOn w:val="Standard"/>
    <w:semiHidden/>
    <w:rsid w:val="00CA6777"/>
    <w:rPr>
      <w:szCs w:val="24"/>
    </w:rPr>
  </w:style>
  <w:style w:type="paragraph" w:styleId="Listennummer">
    <w:name w:val="List Number"/>
    <w:basedOn w:val="Standard"/>
    <w:autoRedefine/>
    <w:rsid w:val="00CA6777"/>
    <w:pPr>
      <w:numPr>
        <w:numId w:val="4"/>
      </w:numPr>
      <w:tabs>
        <w:tab w:val="clear" w:pos="360"/>
        <w:tab w:val="left" w:pos="567"/>
      </w:tabs>
    </w:pPr>
  </w:style>
  <w:style w:type="character" w:styleId="Hyperlink">
    <w:name w:val="Hyperlink"/>
    <w:basedOn w:val="Absatz-Standardschriftart"/>
    <w:uiPriority w:val="99"/>
    <w:rsid w:val="00CA6777"/>
    <w:rPr>
      <w:rFonts w:asciiTheme="minorHAnsi" w:hAnsiTheme="minorHAnsi"/>
      <w:color w:val="666666" w:themeColor="text2"/>
      <w:sz w:val="22"/>
      <w:u w:val="single"/>
    </w:rPr>
  </w:style>
  <w:style w:type="paragraph" w:styleId="Titel">
    <w:name w:val="Title"/>
    <w:basedOn w:val="Standard"/>
    <w:next w:val="Standard"/>
    <w:link w:val="TitelZchn"/>
    <w:uiPriority w:val="2"/>
    <w:qFormat/>
    <w:rsid w:val="00806273"/>
    <w:pPr>
      <w:spacing w:before="160" w:after="160"/>
      <w:contextualSpacing/>
      <w:outlineLvl w:val="0"/>
    </w:pPr>
    <w:rPr>
      <w:rFonts w:asciiTheme="majorHAnsi" w:eastAsiaTheme="majorEastAsia" w:hAnsiTheme="majorHAnsi" w:cstheme="majorBidi"/>
      <w:bCs/>
      <w:kern w:val="28"/>
      <w:sz w:val="44"/>
      <w:szCs w:val="32"/>
    </w:rPr>
  </w:style>
  <w:style w:type="character" w:customStyle="1" w:styleId="TitelZchn">
    <w:name w:val="Titel Zchn"/>
    <w:basedOn w:val="Absatz-Standardschriftart"/>
    <w:link w:val="Titel"/>
    <w:uiPriority w:val="2"/>
    <w:rsid w:val="00806273"/>
    <w:rPr>
      <w:rFonts w:asciiTheme="majorHAnsi" w:eastAsiaTheme="majorEastAsia" w:hAnsiTheme="majorHAnsi" w:cstheme="majorBidi"/>
      <w:bCs/>
      <w:kern w:val="28"/>
      <w:sz w:val="44"/>
      <w:szCs w:val="32"/>
    </w:rPr>
  </w:style>
  <w:style w:type="character" w:styleId="Platzhaltertext">
    <w:name w:val="Placeholder Text"/>
    <w:basedOn w:val="Absatz-Standardschriftart"/>
    <w:uiPriority w:val="99"/>
    <w:rsid w:val="00CA6777"/>
    <w:rPr>
      <w:color w:val="808080"/>
    </w:rPr>
  </w:style>
  <w:style w:type="paragraph" w:customStyle="1" w:styleId="Absatzabstand">
    <w:name w:val="Absatzabstand"/>
    <w:basedOn w:val="Standard"/>
    <w:link w:val="AbsatzabstandZchn"/>
    <w:qFormat/>
    <w:rsid w:val="00CA6777"/>
    <w:pPr>
      <w:spacing w:after="240"/>
    </w:pPr>
  </w:style>
  <w:style w:type="paragraph" w:customStyle="1" w:styleId="Absenderzeile">
    <w:name w:val="Absenderzeile"/>
    <w:basedOn w:val="Kopfzeile"/>
    <w:qFormat/>
    <w:rsid w:val="00CA6777"/>
    <w:rPr>
      <w:sz w:val="12"/>
    </w:rPr>
  </w:style>
  <w:style w:type="character" w:customStyle="1" w:styleId="AbsatzabstandZchn">
    <w:name w:val="Absatzabstand Zchn"/>
    <w:basedOn w:val="Absatz-Standardschriftart"/>
    <w:link w:val="Absatzabstand"/>
    <w:rsid w:val="00CA6777"/>
  </w:style>
  <w:style w:type="paragraph" w:customStyle="1" w:styleId="Eingerckt">
    <w:name w:val="Eingerückt"/>
    <w:basedOn w:val="Absatzabstand"/>
    <w:semiHidden/>
    <w:rsid w:val="00CA6777"/>
    <w:pPr>
      <w:ind w:left="851"/>
    </w:pPr>
  </w:style>
  <w:style w:type="paragraph" w:styleId="Aufzhlungszeichen">
    <w:name w:val="List Bullet"/>
    <w:basedOn w:val="Standard"/>
    <w:qFormat/>
    <w:rsid w:val="009900F5"/>
    <w:pPr>
      <w:numPr>
        <w:numId w:val="6"/>
      </w:numPr>
      <w:tabs>
        <w:tab w:val="left" w:pos="567"/>
      </w:tabs>
      <w:spacing w:after="80"/>
    </w:pPr>
  </w:style>
  <w:style w:type="paragraph" w:styleId="Aufzhlungszeichen2">
    <w:name w:val="List Bullet 2"/>
    <w:basedOn w:val="Aufzhlungszeichen"/>
    <w:qFormat/>
    <w:rsid w:val="00995441"/>
    <w:pPr>
      <w:numPr>
        <w:numId w:val="11"/>
      </w:numPr>
      <w:tabs>
        <w:tab w:val="clear" w:pos="567"/>
        <w:tab w:val="left" w:pos="454"/>
      </w:tabs>
      <w:contextualSpacing/>
    </w:pPr>
  </w:style>
  <w:style w:type="table" w:styleId="Tabellenraster">
    <w:name w:val="Table Grid"/>
    <w:aliases w:val="Tabellenraster LUKS"/>
    <w:basedOn w:val="NormaleTabelle"/>
    <w:uiPriority w:val="59"/>
    <w:rsid w:val="00BE73E6"/>
    <w:rPr>
      <w:sz w:val="18"/>
    </w:rPr>
    <w:tblPr>
      <w:tblBorders>
        <w:insideH w:val="single" w:sz="4" w:space="0" w:color="auto"/>
      </w:tblBorders>
      <w:tblCellMar>
        <w:top w:w="28" w:type="dxa"/>
        <w:bottom w:w="28" w:type="dxa"/>
      </w:tblCellMar>
    </w:tblPr>
    <w:tblStylePr w:type="firstRow">
      <w:pPr>
        <w:keepNext/>
        <w:wordWrap/>
      </w:pPr>
      <w:rPr>
        <w:rFonts w:asciiTheme="majorHAnsi" w:hAnsiTheme="majorHAnsi"/>
        <w:b/>
        <w:color w:val="000000" w:themeColor="text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E580" w:themeFill="background2"/>
      </w:tcPr>
    </w:tblStylePr>
    <w:tblStylePr w:type="lastRow">
      <w:rPr>
        <w:rFonts w:asciiTheme="minorHAnsi" w:hAnsiTheme="minorHAnsi"/>
        <w:sz w:val="18"/>
      </w:rPr>
      <w:tblPr/>
      <w:tcPr>
        <w:tcBorders>
          <w:top w:val="single" w:sz="4" w:space="0" w:color="auto"/>
          <w:bottom w:val="nil"/>
          <w:insideH w:val="nil"/>
        </w:tcBorders>
      </w:tcPr>
    </w:tblStylePr>
  </w:style>
  <w:style w:type="paragraph" w:styleId="Inhaltsverzeichnisberschrift">
    <w:name w:val="TOC Heading"/>
    <w:basedOn w:val="berschrift1"/>
    <w:next w:val="Standard"/>
    <w:uiPriority w:val="39"/>
    <w:qFormat/>
    <w:rsid w:val="00D72993"/>
    <w:pPr>
      <w:keepLines/>
      <w:numPr>
        <w:numId w:val="0"/>
      </w:numPr>
      <w:spacing w:after="0" w:line="259" w:lineRule="auto"/>
      <w:outlineLvl w:val="9"/>
    </w:pPr>
    <w:rPr>
      <w:rFonts w:eastAsiaTheme="majorEastAsia" w:cstheme="majorBidi"/>
      <w:b/>
      <w:kern w:val="0"/>
      <w:sz w:val="30"/>
    </w:rPr>
  </w:style>
  <w:style w:type="paragraph" w:styleId="Listenabsatz">
    <w:name w:val="List Paragraph"/>
    <w:basedOn w:val="Standard"/>
    <w:uiPriority w:val="34"/>
    <w:rsid w:val="00CA6777"/>
    <w:pPr>
      <w:numPr>
        <w:numId w:val="3"/>
      </w:numPr>
      <w:contextualSpacing/>
    </w:pPr>
    <w:rPr>
      <w:rFonts w:eastAsiaTheme="minorHAnsi" w:cstheme="minorBidi"/>
      <w:szCs w:val="20"/>
      <w:lang w:eastAsia="en-US"/>
    </w:rPr>
  </w:style>
  <w:style w:type="paragraph" w:customStyle="1" w:styleId="Absendeadresse">
    <w:name w:val="Absendeadresse"/>
    <w:basedOn w:val="Standard"/>
    <w:link w:val="AbsendeadresseZchn"/>
    <w:rsid w:val="00CA6777"/>
    <w:rPr>
      <w:rFonts w:ascii="Arial Narrow" w:eastAsiaTheme="minorHAnsi" w:hAnsi="Arial Narrow" w:cstheme="minorBidi"/>
      <w:sz w:val="14"/>
      <w:szCs w:val="20"/>
      <w:lang w:eastAsia="en-US"/>
    </w:rPr>
  </w:style>
  <w:style w:type="character" w:customStyle="1" w:styleId="AbsendeadresseZchn">
    <w:name w:val="Absendeadresse Zchn"/>
    <w:basedOn w:val="Absatz-Standardschriftart"/>
    <w:link w:val="Absendeadresse"/>
    <w:rsid w:val="00CA6777"/>
    <w:rPr>
      <w:rFonts w:ascii="Arial Narrow" w:eastAsiaTheme="minorHAnsi" w:hAnsi="Arial Narrow" w:cstheme="minorBidi"/>
      <w:sz w:val="14"/>
      <w:szCs w:val="20"/>
      <w:lang w:eastAsia="en-US"/>
    </w:rPr>
  </w:style>
  <w:style w:type="paragraph" w:styleId="Untertitel">
    <w:name w:val="Subtitle"/>
    <w:basedOn w:val="Standard"/>
    <w:next w:val="Standard"/>
    <w:link w:val="UntertitelZchn"/>
    <w:uiPriority w:val="2"/>
    <w:qFormat/>
    <w:rsid w:val="00010655"/>
    <w:pPr>
      <w:numPr>
        <w:ilvl w:val="1"/>
      </w:numPr>
      <w:spacing w:after="100" w:line="440" w:lineRule="atLeast"/>
    </w:pPr>
    <w:rPr>
      <w:rFonts w:eastAsiaTheme="minorEastAsia" w:cstheme="minorBidi"/>
      <w:color w:val="000000" w:themeColor="text1"/>
      <w:sz w:val="36"/>
    </w:rPr>
  </w:style>
  <w:style w:type="character" w:customStyle="1" w:styleId="UntertitelZchn">
    <w:name w:val="Untertitel Zchn"/>
    <w:basedOn w:val="Absatz-Standardschriftart"/>
    <w:link w:val="Untertitel"/>
    <w:uiPriority w:val="2"/>
    <w:rsid w:val="00010655"/>
    <w:rPr>
      <w:rFonts w:eastAsiaTheme="minorEastAsia" w:cstheme="minorBidi"/>
      <w:color w:val="000000" w:themeColor="text1"/>
      <w:sz w:val="36"/>
    </w:rPr>
  </w:style>
  <w:style w:type="character" w:customStyle="1" w:styleId="FuzeileZchn">
    <w:name w:val="Fußzeile Zchn"/>
    <w:basedOn w:val="Absatz-Standardschriftart"/>
    <w:link w:val="Fuzeile"/>
    <w:uiPriority w:val="99"/>
    <w:rsid w:val="00CA6777"/>
    <w:rPr>
      <w:sz w:val="14"/>
    </w:rPr>
  </w:style>
  <w:style w:type="character" w:styleId="Seitenzahl">
    <w:name w:val="page number"/>
    <w:basedOn w:val="Absatz-Standardschriftart"/>
    <w:semiHidden/>
    <w:rsid w:val="00CA6777"/>
  </w:style>
  <w:style w:type="character" w:styleId="Kommentarzeichen">
    <w:name w:val="annotation reference"/>
    <w:basedOn w:val="Absatz-Standardschriftart"/>
    <w:semiHidden/>
    <w:unhideWhenUsed/>
    <w:rsid w:val="00CA6777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CA677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CA677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CA677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A677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unhideWhenUsed/>
    <w:rsid w:val="00CA677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A6777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0448AB"/>
  </w:style>
  <w:style w:type="paragraph" w:styleId="Funotentext">
    <w:name w:val="footnote text"/>
    <w:basedOn w:val="Standard"/>
    <w:link w:val="FunotentextZchn"/>
    <w:unhideWhenUsed/>
    <w:rsid w:val="00CA6777"/>
    <w:pPr>
      <w:ind w:left="142" w:hanging="142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rsid w:val="00CA6777"/>
    <w:rPr>
      <w:szCs w:val="20"/>
    </w:rPr>
  </w:style>
  <w:style w:type="character" w:styleId="Funotenzeichen">
    <w:name w:val="footnote reference"/>
    <w:basedOn w:val="Absatz-Standardschriftart"/>
    <w:semiHidden/>
    <w:unhideWhenUsed/>
    <w:rsid w:val="00CA6777"/>
    <w:rPr>
      <w:vertAlign w:val="superscript"/>
    </w:rPr>
  </w:style>
  <w:style w:type="table" w:customStyle="1" w:styleId="TabellemithellemGitternetz1">
    <w:name w:val="Tabelle mit hellem Gitternetz1"/>
    <w:basedOn w:val="NormaleTabelle"/>
    <w:uiPriority w:val="40"/>
    <w:rsid w:val="00CA6777"/>
    <w:tblPr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28" w:type="dxa"/>
        <w:bottom w:w="28" w:type="dxa"/>
      </w:tblCellMar>
    </w:tblPr>
  </w:style>
  <w:style w:type="paragraph" w:customStyle="1" w:styleId="Verzeichnisberschrift">
    <w:name w:val="Verzeichnis Überschrift"/>
    <w:basedOn w:val="Verzeichnis2"/>
    <w:link w:val="VerzeichnisberschriftZchn"/>
    <w:uiPriority w:val="38"/>
    <w:qFormat/>
    <w:rsid w:val="00063B0A"/>
    <w:rPr>
      <w:sz w:val="32"/>
    </w:rPr>
  </w:style>
  <w:style w:type="paragraph" w:styleId="Aufzhlungszeichen3">
    <w:name w:val="List Bullet 3"/>
    <w:basedOn w:val="Aufzhlungszeichen2"/>
    <w:unhideWhenUsed/>
    <w:qFormat/>
    <w:rsid w:val="00BE73E6"/>
    <w:pPr>
      <w:numPr>
        <w:numId w:val="13"/>
      </w:numPr>
      <w:tabs>
        <w:tab w:val="clear" w:pos="454"/>
        <w:tab w:val="left" w:pos="680"/>
      </w:tabs>
      <w:ind w:left="624" w:hanging="170"/>
    </w:pPr>
  </w:style>
  <w:style w:type="character" w:customStyle="1" w:styleId="Verzeichnis2Zchn">
    <w:name w:val="Verzeichnis 2 Zchn"/>
    <w:basedOn w:val="Absatz-Standardschriftart"/>
    <w:link w:val="Verzeichnis2"/>
    <w:uiPriority w:val="39"/>
    <w:rsid w:val="00D72993"/>
    <w:rPr>
      <w:rFonts w:asciiTheme="majorHAnsi" w:hAnsiTheme="majorHAnsi"/>
      <w:b/>
      <w:bCs/>
      <w:noProof/>
      <w:szCs w:val="20"/>
    </w:rPr>
  </w:style>
  <w:style w:type="character" w:customStyle="1" w:styleId="VerzeichnisberschriftZchn">
    <w:name w:val="Verzeichnis Überschrift Zchn"/>
    <w:basedOn w:val="Verzeichnis2Zchn"/>
    <w:link w:val="Verzeichnisberschrift"/>
    <w:uiPriority w:val="38"/>
    <w:rsid w:val="00063B0A"/>
    <w:rPr>
      <w:rFonts w:asciiTheme="majorHAnsi" w:hAnsiTheme="majorHAnsi"/>
      <w:b/>
      <w:bCs/>
      <w:noProof/>
      <w:sz w:val="32"/>
      <w:szCs w:val="20"/>
    </w:rPr>
  </w:style>
  <w:style w:type="numbering" w:customStyle="1" w:styleId="Aufzhlung">
    <w:name w:val="Aufzählung"/>
    <w:uiPriority w:val="99"/>
    <w:rsid w:val="00CA6777"/>
    <w:pPr>
      <w:numPr>
        <w:numId w:val="2"/>
      </w:numPr>
    </w:pPr>
  </w:style>
  <w:style w:type="numbering" w:customStyle="1" w:styleId="Aufzhlungsliste">
    <w:name w:val="Aufzählungsliste"/>
    <w:basedOn w:val="KeineListe"/>
    <w:uiPriority w:val="99"/>
    <w:rsid w:val="004809D6"/>
    <w:pPr>
      <w:numPr>
        <w:numId w:val="1"/>
      </w:numPr>
    </w:pPr>
  </w:style>
  <w:style w:type="paragraph" w:styleId="Aufzhlungszeichen4">
    <w:name w:val="List Bullet 4"/>
    <w:basedOn w:val="Standard"/>
    <w:rsid w:val="00CA6777"/>
    <w:pPr>
      <w:numPr>
        <w:ilvl w:val="3"/>
        <w:numId w:val="6"/>
      </w:numPr>
      <w:contextualSpacing/>
    </w:pPr>
  </w:style>
  <w:style w:type="paragraph" w:styleId="Aufzhlungszeichen5">
    <w:name w:val="List Bullet 5"/>
    <w:basedOn w:val="Standard"/>
    <w:rsid w:val="00CA6777"/>
    <w:pPr>
      <w:numPr>
        <w:ilvl w:val="4"/>
        <w:numId w:val="6"/>
      </w:numPr>
      <w:contextualSpacing/>
    </w:pPr>
  </w:style>
  <w:style w:type="paragraph" w:styleId="Liste">
    <w:name w:val="List"/>
    <w:basedOn w:val="Standard"/>
    <w:semiHidden/>
    <w:unhideWhenUsed/>
    <w:rsid w:val="00CA6777"/>
    <w:pPr>
      <w:ind w:left="283" w:hanging="283"/>
      <w:contextualSpacing/>
    </w:pPr>
  </w:style>
  <w:style w:type="table" w:customStyle="1" w:styleId="TabelleohneGitternetzlinienStandard">
    <w:name w:val="Tabelle ohne Gitternetzlinien (Standard)"/>
    <w:basedOn w:val="NormaleTabelle"/>
    <w:uiPriority w:val="99"/>
    <w:rsid w:val="00CA6777"/>
    <w:tblPr/>
  </w:style>
  <w:style w:type="paragraph" w:customStyle="1" w:styleId="Aufzhlungszeichen6">
    <w:name w:val="Aufzählungszeichen 6"/>
    <w:basedOn w:val="Standard"/>
    <w:rsid w:val="00CA6777"/>
    <w:pPr>
      <w:numPr>
        <w:ilvl w:val="5"/>
        <w:numId w:val="6"/>
      </w:numPr>
    </w:pPr>
  </w:style>
  <w:style w:type="paragraph" w:customStyle="1" w:styleId="Aufzhlungszeichen7">
    <w:name w:val="Aufzählungszeichen 7"/>
    <w:basedOn w:val="Standard"/>
    <w:rsid w:val="00CA6777"/>
    <w:pPr>
      <w:numPr>
        <w:ilvl w:val="6"/>
        <w:numId w:val="6"/>
      </w:numPr>
    </w:pPr>
  </w:style>
  <w:style w:type="paragraph" w:customStyle="1" w:styleId="Aufzhlungszeichen8">
    <w:name w:val="Aufzählungszeichen 8"/>
    <w:basedOn w:val="Standard"/>
    <w:rsid w:val="00CA6777"/>
    <w:pPr>
      <w:numPr>
        <w:ilvl w:val="7"/>
        <w:numId w:val="6"/>
      </w:numPr>
    </w:pPr>
  </w:style>
  <w:style w:type="paragraph" w:customStyle="1" w:styleId="Aufzhlungszeichen9">
    <w:name w:val="Aufzählungszeichen 9"/>
    <w:basedOn w:val="Standard"/>
    <w:rsid w:val="00CA6777"/>
    <w:pPr>
      <w:numPr>
        <w:ilvl w:val="8"/>
        <w:numId w:val="6"/>
      </w:numPr>
    </w:pPr>
  </w:style>
  <w:style w:type="character" w:customStyle="1" w:styleId="Verzeichnis4Zchn">
    <w:name w:val="Verzeichnis 4 Zchn"/>
    <w:basedOn w:val="Absatz-Standardschriftart"/>
    <w:link w:val="Verzeichnis4"/>
    <w:uiPriority w:val="39"/>
    <w:rsid w:val="00D72993"/>
    <w:rPr>
      <w:noProof/>
      <w:sz w:val="16"/>
      <w:szCs w:val="16"/>
    </w:rPr>
  </w:style>
  <w:style w:type="character" w:customStyle="1" w:styleId="Verzeichnis3Zchn">
    <w:name w:val="Verzeichnis 3 Zchn"/>
    <w:basedOn w:val="Absatz-Standardschriftart"/>
    <w:link w:val="Verzeichnis3"/>
    <w:uiPriority w:val="39"/>
    <w:rsid w:val="00D72993"/>
    <w:rPr>
      <w:noProof/>
      <w:sz w:val="19"/>
      <w:szCs w:val="19"/>
    </w:rPr>
  </w:style>
  <w:style w:type="numbering" w:customStyle="1" w:styleId="LuksAufzhlung">
    <w:name w:val="Luks Aufzählung"/>
    <w:uiPriority w:val="99"/>
    <w:rsid w:val="00B50AC6"/>
    <w:pPr>
      <w:numPr>
        <w:numId w:val="5"/>
      </w:numPr>
    </w:pPr>
  </w:style>
  <w:style w:type="numbering" w:customStyle="1" w:styleId="LUKSAufzhlung0">
    <w:name w:val="LUKS Aufzählung"/>
    <w:uiPriority w:val="99"/>
    <w:rsid w:val="00AD54E2"/>
    <w:pPr>
      <w:numPr>
        <w:numId w:val="7"/>
      </w:numPr>
    </w:pPr>
  </w:style>
  <w:style w:type="paragraph" w:customStyle="1" w:styleId="Bereich">
    <w:name w:val="Bereich"/>
    <w:basedOn w:val="Standard"/>
    <w:link w:val="BereichZchn"/>
    <w:uiPriority w:val="2"/>
    <w:qFormat/>
    <w:rsid w:val="00010655"/>
    <w:rPr>
      <w:rFonts w:asciiTheme="majorHAnsi" w:hAnsiTheme="majorHAnsi"/>
      <w:b/>
      <w:color w:val="666666" w:themeColor="text2"/>
      <w:sz w:val="25"/>
    </w:rPr>
  </w:style>
  <w:style w:type="character" w:customStyle="1" w:styleId="BereichZchn">
    <w:name w:val="Bereich Zchn"/>
    <w:basedOn w:val="Absatz-Standardschriftart"/>
    <w:link w:val="Bereich"/>
    <w:uiPriority w:val="2"/>
    <w:rsid w:val="00010655"/>
    <w:rPr>
      <w:rFonts w:asciiTheme="majorHAnsi" w:hAnsiTheme="majorHAnsi"/>
      <w:b/>
      <w:color w:val="666666" w:themeColor="text2"/>
      <w:sz w:val="25"/>
    </w:rPr>
  </w:style>
  <w:style w:type="character" w:customStyle="1" w:styleId="KopfzeileZchn">
    <w:name w:val="Kopfzeile Zchn"/>
    <w:basedOn w:val="Absatz-Standardschriftart"/>
    <w:link w:val="Kopfzeile"/>
    <w:uiPriority w:val="43"/>
    <w:rsid w:val="009261F1"/>
  </w:style>
  <w:style w:type="table" w:customStyle="1" w:styleId="Tabellenraster1">
    <w:name w:val="Tabellenraster1"/>
    <w:basedOn w:val="NormaleTabelle"/>
    <w:next w:val="Tabellenraster"/>
    <w:uiPriority w:val="59"/>
    <w:rsid w:val="00C221A8"/>
    <w:rPr>
      <w:rFonts w:eastAsia="SimSun"/>
      <w:color w:val="00000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</w:style>
  <w:style w:type="paragraph" w:customStyle="1" w:styleId="Autor">
    <w:name w:val="Autor"/>
    <w:basedOn w:val="Standard"/>
    <w:next w:val="Standard"/>
    <w:link w:val="AutorZchn"/>
    <w:uiPriority w:val="3"/>
    <w:rsid w:val="00DD5AA4"/>
    <w:rPr>
      <w:sz w:val="28"/>
    </w:rPr>
  </w:style>
  <w:style w:type="character" w:customStyle="1" w:styleId="AutorZchn">
    <w:name w:val="Autor Zchn"/>
    <w:basedOn w:val="Absatz-Standardschriftart"/>
    <w:link w:val="Autor"/>
    <w:uiPriority w:val="3"/>
    <w:rsid w:val="00C8461E"/>
    <w:rPr>
      <w:sz w:val="28"/>
    </w:rPr>
  </w:style>
  <w:style w:type="paragraph" w:customStyle="1" w:styleId="TitelDeckblatt">
    <w:name w:val="Titel Deckblatt"/>
    <w:basedOn w:val="Standard"/>
    <w:next w:val="Standard"/>
    <w:link w:val="TitelDeckblattZchn"/>
    <w:uiPriority w:val="2"/>
    <w:rsid w:val="006C15FB"/>
    <w:pPr>
      <w:spacing w:after="100" w:line="640" w:lineRule="atLeast"/>
    </w:pPr>
    <w:rPr>
      <w:sz w:val="50"/>
    </w:rPr>
  </w:style>
  <w:style w:type="character" w:customStyle="1" w:styleId="TitelDeckblattZchn">
    <w:name w:val="Titel Deckblatt Zchn"/>
    <w:basedOn w:val="TitelZchn"/>
    <w:link w:val="TitelDeckblatt"/>
    <w:uiPriority w:val="2"/>
    <w:rsid w:val="006C15FB"/>
    <w:rPr>
      <w:rFonts w:asciiTheme="majorHAnsi" w:eastAsiaTheme="majorEastAsia" w:hAnsiTheme="majorHAnsi" w:cstheme="majorBidi"/>
      <w:bCs w:val="0"/>
      <w:kern w:val="28"/>
      <w:sz w:val="50"/>
      <w:szCs w:val="32"/>
    </w:rPr>
  </w:style>
  <w:style w:type="paragraph" w:styleId="KeinLeerraum">
    <w:name w:val="No Spacing"/>
    <w:uiPriority w:val="1"/>
    <w:qFormat/>
    <w:rsid w:val="00C960BD"/>
  </w:style>
  <w:style w:type="character" w:styleId="Hervorhebung">
    <w:name w:val="Emphasis"/>
    <w:aliases w:val="Besondere Hervorhebung"/>
    <w:basedOn w:val="Absatz-Standardschriftart"/>
    <w:uiPriority w:val="20"/>
    <w:qFormat/>
    <w:rsid w:val="00992279"/>
    <w:rPr>
      <w:iCs/>
      <w:caps/>
      <w:color w:val="000000" w:themeColor="text1"/>
      <w:bdr w:val="single" w:sz="24" w:space="0" w:color="DEDFE0" w:themeColor="accent3" w:themeTint="66"/>
      <w:shd w:val="clear" w:color="auto" w:fill="DEDFE0" w:themeFill="accent3" w:themeFillTint="66"/>
    </w:rPr>
  </w:style>
  <w:style w:type="paragraph" w:customStyle="1" w:styleId="StandardFett">
    <w:name w:val="Standard Fett"/>
    <w:basedOn w:val="Standard"/>
    <w:qFormat/>
    <w:rsid w:val="00995441"/>
    <w:rPr>
      <w:rFonts w:asciiTheme="majorHAnsi" w:hAnsiTheme="majorHAnsi"/>
      <w:b/>
      <w:bCs/>
    </w:rPr>
  </w:style>
  <w:style w:type="numbering" w:styleId="111111">
    <w:name w:val="Outline List 2"/>
    <w:basedOn w:val="KeineListe"/>
    <w:semiHidden/>
    <w:unhideWhenUsed/>
    <w:rsid w:val="00995441"/>
    <w:pPr>
      <w:numPr>
        <w:numId w:val="8"/>
      </w:numPr>
    </w:pPr>
  </w:style>
  <w:style w:type="numbering" w:styleId="1ai">
    <w:name w:val="Outline List 1"/>
    <w:basedOn w:val="KeineListe"/>
    <w:semiHidden/>
    <w:unhideWhenUsed/>
    <w:rsid w:val="00995441"/>
    <w:pPr>
      <w:numPr>
        <w:numId w:val="9"/>
      </w:numPr>
    </w:pPr>
  </w:style>
  <w:style w:type="numbering" w:styleId="ArtikelAbschnitt">
    <w:name w:val="Outline List 3"/>
    <w:basedOn w:val="KeineListe"/>
    <w:semiHidden/>
    <w:unhideWhenUsed/>
    <w:rsid w:val="00995441"/>
    <w:pPr>
      <w:numPr>
        <w:numId w:val="10"/>
      </w:numPr>
    </w:pPr>
  </w:style>
  <w:style w:type="numbering" w:customStyle="1" w:styleId="AktuelleListe1">
    <w:name w:val="Aktuelle Liste1"/>
    <w:uiPriority w:val="99"/>
    <w:rsid w:val="00995441"/>
    <w:pPr>
      <w:numPr>
        <w:numId w:val="12"/>
      </w:numPr>
    </w:pPr>
  </w:style>
  <w:style w:type="character" w:customStyle="1" w:styleId="AuszeichnungFett">
    <w:name w:val="Auszeichnung Fett"/>
    <w:basedOn w:val="Absatz-Standardschriftart"/>
    <w:uiPriority w:val="1"/>
    <w:qFormat/>
    <w:rsid w:val="00995441"/>
    <w:rPr>
      <w:rFonts w:asciiTheme="majorHAnsi" w:hAnsiTheme="majorHAnsi"/>
      <w:b/>
    </w:rPr>
  </w:style>
  <w:style w:type="numbering" w:customStyle="1" w:styleId="AktuelleListe2">
    <w:name w:val="Aktuelle Liste2"/>
    <w:uiPriority w:val="99"/>
    <w:rsid w:val="00BE73E6"/>
    <w:pPr>
      <w:numPr>
        <w:numId w:val="14"/>
      </w:numPr>
    </w:pPr>
  </w:style>
  <w:style w:type="paragraph" w:customStyle="1" w:styleId="Bildunterschrift">
    <w:name w:val="Bildunterschrift"/>
    <w:basedOn w:val="Standard"/>
    <w:qFormat/>
    <w:rsid w:val="009900F5"/>
    <w:pPr>
      <w:spacing w:before="120" w:after="120"/>
    </w:pPr>
    <w:rPr>
      <w:i/>
      <w:iCs/>
      <w:sz w:val="18"/>
      <w:szCs w:val="20"/>
    </w:rPr>
  </w:style>
  <w:style w:type="character" w:customStyle="1" w:styleId="Verzeichnis1Zchn">
    <w:name w:val="Verzeichnis 1 Zchn"/>
    <w:basedOn w:val="Absatz-Standardschriftart"/>
    <w:link w:val="Verzeichnis1"/>
    <w:uiPriority w:val="39"/>
    <w:rsid w:val="00D72993"/>
    <w:rPr>
      <w:rFonts w:asciiTheme="majorHAnsi" w:hAnsiTheme="majorHAnsi"/>
      <w:bCs/>
      <w:noProof/>
      <w:sz w:val="30"/>
      <w:szCs w:val="30"/>
    </w:rPr>
  </w:style>
  <w:style w:type="table" w:styleId="Gitternetztabelle1hell">
    <w:name w:val="Grid Table 1 Light"/>
    <w:basedOn w:val="NormaleTabelle"/>
    <w:uiPriority w:val="46"/>
    <w:rsid w:val="00FF709C"/>
    <w:rPr>
      <w:sz w:val="18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tcMar>
        <w:top w:w="28" w:type="dxa"/>
        <w:bottom w:w="28" w:type="dxa"/>
      </w:tcMar>
    </w:tcPr>
    <w:tblStylePr w:type="firstRow">
      <w:rPr>
        <w:rFonts w:asciiTheme="majorHAnsi" w:hAnsiTheme="majorHAnsi"/>
        <w:b/>
        <w:bCs/>
        <w:sz w:val="18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EEEFEF" w:themeFill="accent3" w:themeFillTint="33"/>
      </w:tcPr>
    </w:tblStylePr>
    <w:tblStylePr w:type="lastRow">
      <w:rPr>
        <w:rFonts w:asciiTheme="majorHAnsi" w:hAnsiTheme="majorHAnsi"/>
        <w:b/>
        <w:bCs/>
        <w:sz w:val="18"/>
      </w:rPr>
      <w:tblPr/>
      <w:tcPr>
        <w:tcBorders>
          <w:top w:val="single" w:sz="8" w:space="0" w:color="000000" w:themeColor="text1"/>
        </w:tcBorders>
        <w:shd w:val="clear" w:color="auto" w:fill="EEEFEF" w:themeFill="accent3" w:themeFillTint="33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b/>
        <w:bCs/>
      </w:r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2D0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6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ggg.ch/fileadmin/user_upload/Dokumente/1_Ueber_uns/1_Verband/2_Arbeitsgemeinschaften/Zusatz_EB_72_Checkliste_CHC_fuer_Erst__oder_Neuverschreibung_PS.pdf" TargetMode="External"/><Relationship Id="rId18" Type="http://schemas.openxmlformats.org/officeDocument/2006/relationships/image" Target="media/image3.emf"/><Relationship Id="rId26" Type="http://schemas.openxmlformats.org/officeDocument/2006/relationships/hyperlink" Target="https://compendium.ch/patient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6.png"/><Relationship Id="rId34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2.emf"/><Relationship Id="rId25" Type="http://schemas.openxmlformats.org/officeDocument/2006/relationships/image" Target="media/image10.png"/><Relationship Id="rId33" Type="http://schemas.openxmlformats.org/officeDocument/2006/relationships/footer" Target="footer1.xml"/><Relationship Id="rId38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ggg.ch/fileadmin/user_upload/Dokumente/3_Fachinformationen/1_Expertenbriefe/De/79_Thromboembolierisko_unter_hormonaler_Kontrazeption.pdf" TargetMode="External"/><Relationship Id="rId20" Type="http://schemas.openxmlformats.org/officeDocument/2006/relationships/image" Target="media/image5.png"/><Relationship Id="rId29" Type="http://schemas.openxmlformats.org/officeDocument/2006/relationships/hyperlink" Target="https://www.google.com/search?q=zugelassene+hormonelle+kontrazeptiva&amp;sourceid=ie7&amp;rls=com.microsoft:de-CH:IE-SearchBox&amp;ie=&amp;oe=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9.png"/><Relationship Id="rId32" Type="http://schemas.openxmlformats.org/officeDocument/2006/relationships/header" Target="header1.xml"/><Relationship Id="rId37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sggg.ch/fileadmin/user_upload/Dokumente/3_Fachinformationen/1_Expertenbriefe/De/Handout_fuer_Aerzte_zur_Verschreibung_kombinierter_hormonaler_Kontrazeptiva_2013.pdf" TargetMode="External"/><Relationship Id="rId23" Type="http://schemas.openxmlformats.org/officeDocument/2006/relationships/image" Target="media/image8.png"/><Relationship Id="rId28" Type="http://schemas.openxmlformats.org/officeDocument/2006/relationships/hyperlink" Target="https://www.obsgyn-wiki.ch/gynaekologie/fachliche-weisungen/notfall-kontrazeption" TargetMode="External"/><Relationship Id="rId36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image" Target="media/image4.emf"/><Relationship Id="rId31" Type="http://schemas.openxmlformats.org/officeDocument/2006/relationships/hyperlink" Target="https://register.awmf.org/de/leitlinien/detail/015-015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sggg.ch/fileadmin/user_upload/Dokumente/3_Fachinformationen/1_Expertenbriefe/De/79_SGGG_Informationsblatt_fuer_Anwenderinnen_kombinierter_hormonaler_Kontrazeptiva.pdf" TargetMode="External"/><Relationship Id="rId22" Type="http://schemas.openxmlformats.org/officeDocument/2006/relationships/image" Target="media/image7.png"/><Relationship Id="rId27" Type="http://schemas.openxmlformats.org/officeDocument/2006/relationships/image" Target="media/image11.png"/><Relationship Id="rId30" Type="http://schemas.openxmlformats.org/officeDocument/2006/relationships/hyperlink" Target="https://resource-cms.springernature.com/springer-cms/rest/v1/content/17324520/data" TargetMode="External"/><Relationship Id="rId35" Type="http://schemas.openxmlformats.org/officeDocument/2006/relationships/header" Target="header2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vin\Downloads\10_QM_Vorlage_hoch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4748BCFB054048ACF194EC9E5D9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9D4AF-FEFB-4B03-BCA1-218D7B30FCE7}"/>
      </w:docPartPr>
      <w:docPartBody>
        <w:p w:rsidR="006F2FE9" w:rsidRDefault="00C4011E">
          <w:pPr>
            <w:pStyle w:val="834748BCFB054048ACF194EC9E5D9FAE"/>
          </w:pPr>
          <w:r>
            <w:rPr>
              <w:rStyle w:val="Platzhaltertext"/>
            </w:rPr>
            <w:t>Titel der Dokumentation</w:t>
          </w:r>
        </w:p>
      </w:docPartBody>
    </w:docPart>
    <w:docPart>
      <w:docPartPr>
        <w:name w:val="4058539828D44510AEBF469A33368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A714A-F294-45C3-97ED-038D9D3BF51D}"/>
      </w:docPartPr>
      <w:docPartBody>
        <w:p w:rsidR="006F2FE9" w:rsidRDefault="00C4011E">
          <w:pPr>
            <w:pStyle w:val="4058539828D44510AEBF469A33368EE8"/>
          </w:pPr>
          <w:r>
            <w:rPr>
              <w:rStyle w:val="Platzhaltertext"/>
            </w:rPr>
            <w:t>Untertitel der Dokumentation</w:t>
          </w:r>
        </w:p>
      </w:docPartBody>
    </w:docPart>
    <w:docPart>
      <w:docPartPr>
        <w:name w:val="60E59A075DED49BF9D4B2579755C2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0AFC7-5598-4623-B86D-7E279502941D}"/>
      </w:docPartPr>
      <w:docPartBody>
        <w:p w:rsidR="006F2FE9" w:rsidRDefault="00C4011E">
          <w:pPr>
            <w:pStyle w:val="60E59A075DED49BF9D4B2579755C288B"/>
          </w:pPr>
          <w:r w:rsidRPr="001E43A4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9253CD82F2404538A9877DB51FBBD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2C75F-7ADE-42E4-A784-315CBCB15ED7}"/>
      </w:docPartPr>
      <w:docPartBody>
        <w:p w:rsidR="00411157" w:rsidRDefault="00411157" w:rsidP="00411157">
          <w:pPr>
            <w:pStyle w:val="9253CD82F2404538A9877DB51FBBD171"/>
          </w:pPr>
          <w:r w:rsidRPr="001E43A4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exta">
    <w:altName w:val="Calibri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ha">
    <w:panose1 w:val="02000400000000000000"/>
    <w:charset w:val="00"/>
    <w:family w:val="auto"/>
    <w:pitch w:val="variable"/>
    <w:sig w:usb0="001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11E"/>
    <w:rsid w:val="0003282D"/>
    <w:rsid w:val="00411157"/>
    <w:rsid w:val="006F2FE9"/>
    <w:rsid w:val="00720016"/>
    <w:rsid w:val="00743B37"/>
    <w:rsid w:val="00757AAD"/>
    <w:rsid w:val="00AE2701"/>
    <w:rsid w:val="00C4011E"/>
    <w:rsid w:val="00D034D1"/>
    <w:rsid w:val="00D6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411157"/>
    <w:rPr>
      <w:color w:val="808080"/>
    </w:rPr>
  </w:style>
  <w:style w:type="paragraph" w:customStyle="1" w:styleId="834748BCFB054048ACF194EC9E5D9FAE">
    <w:name w:val="834748BCFB054048ACF194EC9E5D9FAE"/>
  </w:style>
  <w:style w:type="paragraph" w:customStyle="1" w:styleId="4058539828D44510AEBF469A33368EE8">
    <w:name w:val="4058539828D44510AEBF469A33368EE8"/>
  </w:style>
  <w:style w:type="paragraph" w:customStyle="1" w:styleId="60E59A075DED49BF9D4B2579755C288B">
    <w:name w:val="60E59A075DED49BF9D4B2579755C288B"/>
  </w:style>
  <w:style w:type="paragraph" w:customStyle="1" w:styleId="9253CD82F2404538A9877DB51FBBD171">
    <w:name w:val="9253CD82F2404538A9877DB51FBBD171"/>
    <w:rsid w:val="0041115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UKS_Modern">
  <a:themeElements>
    <a:clrScheme name="LUKS_Modern">
      <a:dk1>
        <a:sysClr val="windowText" lastClr="000000"/>
      </a:dk1>
      <a:lt1>
        <a:sysClr val="window" lastClr="FFFFFF"/>
      </a:lt1>
      <a:dk2>
        <a:srgbClr val="666666"/>
      </a:dk2>
      <a:lt2>
        <a:srgbClr val="FFE580"/>
      </a:lt2>
      <a:accent1>
        <a:srgbClr val="2A71B8"/>
      </a:accent1>
      <a:accent2>
        <a:srgbClr val="FFCB00"/>
      </a:accent2>
      <a:accent3>
        <a:srgbClr val="AEB0B3"/>
      </a:accent3>
      <a:accent4>
        <a:srgbClr val="1C528B"/>
      </a:accent4>
      <a:accent5>
        <a:srgbClr val="2B9361"/>
      </a:accent5>
      <a:accent6>
        <a:srgbClr val="B9956C"/>
      </a:accent6>
      <a:hlink>
        <a:srgbClr val="666666"/>
      </a:hlink>
      <a:folHlink>
        <a:srgbClr val="AEB0B3"/>
      </a:folHlink>
    </a:clrScheme>
    <a:fontScheme name="LUKS 2021">
      <a:majorFont>
        <a:latin typeface="Arial Nova"/>
        <a:ea typeface=""/>
        <a:cs typeface=""/>
      </a:majorFont>
      <a:minorFont>
        <a:latin typeface="Arial Nova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6350"/>
      </a:spPr>
      <a:bodyPr wrap="square" lIns="36000" tIns="18000" rIns="36000" bIns="18000" rtlCol="0" anchor="ctr">
        <a:noAutofit/>
      </a:bodyPr>
      <a:lstStyle/>
      <a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LUKS_Modern" id="{16BFC97C-D1B8-49B8-B880-79C1CD180C69}" vid="{C84F583F-61AA-4244-BFE9-3C4B5CA8EF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LUKS Dokument" ma:contentTypeID="0x010100397907EA9EDDE64391086158B8AC00620100A16B79FABFE11B4F816A3D73442CD71B" ma:contentTypeVersion="59" ma:contentTypeDescription="" ma:contentTypeScope="" ma:versionID="e70b8cecd27deb04e7f5b59abf042c47">
  <xsd:schema xmlns:xsd="http://www.w3.org/2001/XMLSchema" xmlns:xs="http://www.w3.org/2001/XMLSchema" xmlns:p="http://schemas.microsoft.com/office/2006/metadata/properties" xmlns:ns2="4d75d9bd-e2a5-4c5a-9ff4-7b02e3298a5c" xmlns:ns3="6e7ed4f7-9306-49c6-9cb1-743605971306" xmlns:ns4="a930668b-11dd-4bd0-912c-5e640b35c058" targetNamespace="http://schemas.microsoft.com/office/2006/metadata/properties" ma:root="true" ma:fieldsID="49d9f0a40e628dc69196c1a340dc0117" ns2:_="" ns3:_="" ns4:_="">
    <xsd:import namespace="4d75d9bd-e2a5-4c5a-9ff4-7b02e3298a5c"/>
    <xsd:import namespace="6e7ed4f7-9306-49c6-9cb1-743605971306"/>
    <xsd:import namespace="a930668b-11dd-4bd0-912c-5e640b35c058"/>
    <xsd:element name="properties">
      <xsd:complexType>
        <xsd:sequence>
          <xsd:element name="documentManagement">
            <xsd:complexType>
              <xsd:all>
                <xsd:element ref="ns3:DLSBlaubuch" minOccurs="0"/>
                <xsd:element ref="ns3:DLSDokumentenart" minOccurs="0"/>
                <xsd:element ref="ns3:DLSGenehmigtam" minOccurs="0"/>
                <xsd:element ref="ns3:DLSGueltigbis" minOccurs="0"/>
                <xsd:element ref="ns3:DLSDokumentversion" minOccurs="0"/>
                <xsd:element ref="ns3:DLSGenehmigung" minOccurs="0"/>
                <xsd:element ref="ns3:DLSDokumentausserKraftsetzen" minOccurs="0"/>
                <xsd:element ref="ns3:DLSDokumentstatus" minOccurs="0"/>
                <xsd:element ref="ns3:DLSWiedervorlageperiode" minOccurs="0"/>
                <xsd:element ref="ns3:DLSperiodischesReview" minOccurs="0"/>
                <xsd:element ref="ns3:DLSWorkflowtyp" minOccurs="0"/>
                <xsd:element ref="ns3:DLSLesebestaetigung" minOccurs="0"/>
                <xsd:element ref="ns3:DLSLesebestaetigungbis" minOccurs="0"/>
                <xsd:element ref="ns3:DLSDraftID" minOccurs="0"/>
                <xsd:element ref="ns3:DLSGenehmiger1" minOccurs="0"/>
                <xsd:element ref="ns3:DLSGenehmiger2" minOccurs="0"/>
                <xsd:element ref="ns3:DLSGenehmiger3" minOccurs="0"/>
                <xsd:element ref="ns3:DLSzusaetzlicheLeseliste" minOccurs="0"/>
                <xsd:element ref="ns3:DLSLog" minOccurs="0"/>
                <xsd:element ref="ns3:DLSEigenschaftenbearbeiten" minOccurs="0"/>
                <xsd:element ref="ns3:DLSErsteller" minOccurs="0"/>
                <xsd:element ref="ns3:DLSLeseliste" minOccurs="0"/>
                <xsd:element ref="ns3:DLSKlassifizierungText" minOccurs="0"/>
                <xsd:element ref="ns3:DLSStandort" minOccurs="0"/>
                <xsd:element ref="ns3:DLSIDText" minOccurs="0"/>
                <xsd:element ref="ns3:DLSGenehmigtDurchText" minOccurs="0"/>
                <xsd:element ref="ns3:DLSGeheimhaltung" minOccurs="0"/>
                <xsd:element ref="ns3:DLSGenehmigtDurchEmail" minOccurs="0"/>
                <xsd:element ref="ns3:DLSAutor" minOccurs="0"/>
                <xsd:element ref="ns3:DLSBerufsgruppe" minOccurs="0"/>
                <xsd:element ref="ns3:DLSFachbereichKlinik" minOccurs="0"/>
                <xsd:element ref="ns3:p7050922dcc645fcba8dfb300d8c41d0" minOccurs="0"/>
                <xsd:element ref="ns4:MediaServiceSearchProperties" minOccurs="0"/>
                <xsd:element ref="ns4:MediaServiceMetadata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FastMetadata" minOccurs="0"/>
                <xsd:element ref="ns3:SharedWithUsers" minOccurs="0"/>
                <xsd:element ref="ns3:SharedWithDetails" minOccurs="0"/>
                <xsd:element ref="ns4:MediaServiceDateTaken" minOccurs="0"/>
                <xsd:element ref="ns2:TaxCatchAll" minOccurs="0"/>
                <xsd:element ref="ns2:TaxCatchAllLabel" minOccurs="0"/>
                <xsd:element ref="ns2:e28227dd49e9439b98408f4566f573b4" minOccurs="0"/>
                <xsd:element ref="ns4:MediaServiceLocation" minOccurs="0"/>
                <xsd:element ref="ns4:MediaServiceObjectDetectorVersions" minOccurs="0"/>
                <xsd:element ref="ns4:MediaLengthInSecond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5d9bd-e2a5-4c5a-9ff4-7b02e3298a5c" elementFormDefault="qualified">
    <xsd:import namespace="http://schemas.microsoft.com/office/2006/documentManagement/types"/>
    <xsd:import namespace="http://schemas.microsoft.com/office/infopath/2007/PartnerControls"/>
    <xsd:element name="TaxCatchAll" ma:index="47" nillable="true" ma:displayName="Taxonomy Catch All Column" ma:hidden="true" ma:list="{510ea26d-0aba-4ca7-b525-a61cd231b50e}" ma:internalName="TaxCatchAll" ma:readOnly="false" ma:showField="CatchAllData" ma:web="6e7ed4f7-9306-49c6-9cb1-7436059713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8" nillable="true" ma:displayName="Taxonomy Catch All Column1" ma:hidden="true" ma:list="{510ea26d-0aba-4ca7-b525-a61cd231b50e}" ma:internalName="TaxCatchAllLabel" ma:readOnly="true" ma:showField="CatchAllDataLabel" ma:web="6e7ed4f7-9306-49c6-9cb1-7436059713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28227dd49e9439b98408f4566f573b4" ma:index="49" nillable="true" ma:taxonomy="true" ma:internalName="e28227dd49e9439b98408f4566f573b4" ma:taxonomyFieldName="luksBerufsgruppeFachbereichKlinik" ma:displayName="Berufsgruppe-Fachbereich-Klinik" ma:readOnly="false" ma:default="" ma:fieldId="{e28227dd-49e9-439b-9840-8f4566f573b4}" ma:taxonomyMulti="true" ma:sspId="a459e547-0dfa-4661-876c-0c9e0ca9a3ec" ma:termSetId="97295ed8-13f5-41d0-8e42-278e344745c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ed4f7-9306-49c6-9cb1-743605971306" elementFormDefault="qualified">
    <xsd:import namespace="http://schemas.microsoft.com/office/2006/documentManagement/types"/>
    <xsd:import namespace="http://schemas.microsoft.com/office/infopath/2007/PartnerControls"/>
    <xsd:element name="DLSBlaubuch" ma:index="2" nillable="true" ma:displayName="Blaubuch" ma:format="Dropdown" ma:indexed="true" ma:internalName="DLSBlaubuch" ma:readOnly="false">
      <xsd:simpleType>
        <xsd:restriction base="dms:Choice">
          <xsd:enumeration value="Altersunfallzentrum"/>
          <xsd:enumeration value="Anästhesie Luzern"/>
          <xsd:enumeration value="Anästhesie Sursee"/>
          <xsd:enumeration value="Anästhesie Wolhusen"/>
          <xsd:enumeration value="Ergotherapie ambulant"/>
          <xsd:enumeration value="Ernährungsberatung"/>
          <xsd:enumeration value="Frauenklinik"/>
          <xsd:enumeration value="Gastroenterologie"/>
          <xsd:enumeration value="Gynäkologie und Geburtshilfe"/>
          <xsd:enumeration value="Hämatologie"/>
          <xsd:enumeration value="Herzchirurgie"/>
          <xsd:enumeration value="HNO"/>
          <xsd:enumeration value="Hygienekartei"/>
          <xsd:enumeration value="Infektiologie"/>
          <xsd:enumeration value="Koordination Organspende"/>
          <xsd:enumeration value="Luzern Ergotherapie KidZ"/>
          <xsd:enumeration value="Luzern Ergotherapie ZNN stationär"/>
          <xsd:enumeration value="Luzern Logopädie (Sprachtherapie) ZNN"/>
          <xsd:enumeration value="Luzern Logopädie HNO (Akutspital)"/>
          <xsd:enumeration value="Luzern Physiotherapie Akutspital"/>
          <xsd:enumeration value="Luzern Physiotherapie KidZ"/>
          <xsd:enumeration value="Luzern Physiotherapie ZNN stationär"/>
          <xsd:enumeration value="Luzern Therapien ZNN ambulant"/>
          <xsd:enumeration value="Nephrologie"/>
          <xsd:enumeration value="Neurologie und Neurorehabilitation"/>
          <xsd:enumeration value="Onkologie"/>
          <xsd:enumeration value="OP Pflege Wolhusen"/>
          <xsd:enumeration value="Ophthalmologie"/>
          <xsd:enumeration value="Organspende"/>
          <xsd:enumeration value="Orthopädie ＆ Unfallchirurgie"/>
          <xsd:enumeration value="Palliative Care"/>
          <xsd:enumeration value="Pflege"/>
          <xsd:enumeration value="Pflege Chirurgie Luzern"/>
          <xsd:enumeration value="Pflege Medizin Luzern"/>
          <xsd:enumeration value="Pflege Soziales"/>
          <xsd:enumeration value="Pflege Sursee"/>
          <xsd:enumeration value="Pflege Wolhusen"/>
          <xsd:enumeration value="Pflegewissenschaften"/>
          <xsd:enumeration value="Radiologie und Nuklearmedizin"/>
          <xsd:enumeration value="Seelsorge / Care-Team"/>
          <xsd:enumeration value="Stans Physiotherapie"/>
          <xsd:enumeration value="Sursee Gynäkologie und Geburtshilfe"/>
          <xsd:enumeration value="Sursee Pflege"/>
          <xsd:enumeration value="Sursee Palliative Care"/>
          <xsd:enumeration value="Sursee Schmerzhandbuch"/>
          <xsd:enumeration value="Therapien - Sursee"/>
          <xsd:enumeration value="Therapien - Wolhusen"/>
          <xsd:enumeration value="Urologie"/>
          <xsd:enumeration value="Wunden"/>
          <xsd:enumeration value="Wolhusen Ernährungsberatung"/>
          <xsd:enumeration value="Wolhusen Gynäkologie und Geburtshilfe"/>
          <xsd:enumeration value="Notfallzentrum LU"/>
          <xsd:enumeration value="Netzwerk Intensivmedizin"/>
        </xsd:restriction>
      </xsd:simpleType>
    </xsd:element>
    <xsd:element name="DLSDokumentenart" ma:index="3" nillable="true" ma:displayName="Dokumentenart" ma:format="Dropdown" ma:internalName="DLSDokumentenart" ma:readOnly="false">
      <xsd:simpleType>
        <xsd:restriction base="dms:Choice">
          <xsd:enumeration value="Aufzeichnung"/>
          <xsd:enumeration value="Checkliste"/>
          <xsd:enumeration value="Dokumentation"/>
          <xsd:enumeration value="Externes Dokument"/>
          <xsd:enumeration value="Formular"/>
          <xsd:enumeration value="Konzept"/>
          <xsd:enumeration value="Kurzanleitung"/>
          <xsd:enumeration value="Merkblatt/Flyer"/>
          <xsd:enumeration value="Richtlinie"/>
          <xsd:enumeration value="Schulungsunterlagen"/>
          <xsd:enumeration value="SOP"/>
          <xsd:enumeration value="Vorgaben"/>
          <xsd:enumeration value="Vorlage"/>
          <xsd:enumeration value="Weisung GL"/>
        </xsd:restriction>
      </xsd:simpleType>
    </xsd:element>
    <xsd:element name="DLSGenehmigtam" ma:index="6" nillable="true" ma:displayName="Genehmigt am" ma:format="DateOnly" ma:indexed="true" ma:internalName="DLSGenehmigtam" ma:readOnly="false">
      <xsd:simpleType>
        <xsd:restriction base="dms:DateTime"/>
      </xsd:simpleType>
    </xsd:element>
    <xsd:element name="DLSGueltigbis" ma:index="7" nillable="true" ma:displayName="überprüfen bis" ma:format="DateOnly" ma:internalName="DLSGueltigbis" ma:readOnly="false">
      <xsd:simpleType>
        <xsd:restriction base="dms:DateTime"/>
      </xsd:simpleType>
    </xsd:element>
    <xsd:element name="DLSDokumentversion" ma:index="8" nillable="true" ma:displayName="Dokumentversion" ma:internalName="DLSDokumentversion" ma:readOnly="false">
      <xsd:simpleType>
        <xsd:restriction base="dms:Text">
          <xsd:maxLength value="255"/>
        </xsd:restriction>
      </xsd:simpleType>
    </xsd:element>
    <xsd:element name="DLSGenehmigung" ma:index="9" nillable="true" ma:displayName="Genehmigung" ma:internalName="DLSGenehmigung" ma:readOnly="false">
      <xsd:simpleType>
        <xsd:restriction base="dms:Text">
          <xsd:maxLength value="255"/>
        </xsd:restriction>
      </xsd:simpleType>
    </xsd:element>
    <xsd:element name="DLSDokumentausserKraftsetzen" ma:index="10" nillable="true" ma:displayName="Dokument ausser Kraft setzen" ma:internalName="DLSDokumentausserKraftsetzen" ma:readOnly="false">
      <xsd:simpleType>
        <xsd:restriction base="dms:Text">
          <xsd:maxLength value="255"/>
        </xsd:restriction>
      </xsd:simpleType>
    </xsd:element>
    <xsd:element name="DLSDokumentstatus" ma:index="11" nillable="true" ma:displayName="Dokumentstatus" ma:internalName="DLSDokumentstatus" ma:readOnly="false">
      <xsd:simpleType>
        <xsd:restriction base="dms:Text">
          <xsd:maxLength value="255"/>
        </xsd:restriction>
      </xsd:simpleType>
    </xsd:element>
    <xsd:element name="DLSWiedervorlageperiode" ma:index="12" nillable="true" ma:displayName="Wiedervorlageperiode (in Tagen)" ma:default="730" ma:internalName="DLSWiedervorlageperiode" ma:readOnly="false" ma:percentage="FALSE">
      <xsd:simpleType>
        <xsd:restriction base="dms:Number"/>
      </xsd:simpleType>
    </xsd:element>
    <xsd:element name="DLSperiodischesReview" ma:index="13" nillable="true" ma:displayName="periodisches Review" ma:list="UserInfo" ma:SharePointGroup="0" ma:internalName="DLSperiodischesReview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LSWorkflowtyp" ma:index="14" nillable="true" ma:displayName="Workflowtyp" ma:default="1S" ma:format="Dropdown" ma:internalName="DLSWorkflowtyp" ma:readOnly="false">
      <xsd:simpleType>
        <xsd:restriction base="dms:Choice">
          <xsd:enumeration value="1S"/>
          <xsd:enumeration value="2S"/>
          <xsd:enumeration value="3S"/>
          <xsd:enumeration value="4S"/>
        </xsd:restriction>
      </xsd:simpleType>
    </xsd:element>
    <xsd:element name="DLSLesebestaetigung" ma:index="15" nillable="true" ma:displayName="Lesebestätigung" ma:default="0" ma:internalName="DLSLesebestaetigung" ma:readOnly="false">
      <xsd:simpleType>
        <xsd:restriction base="dms:Boolean"/>
      </xsd:simpleType>
    </xsd:element>
    <xsd:element name="DLSLesebestaetigungbis" ma:index="16" nillable="true" ma:displayName="Lesebestätigung bis" ma:format="DateOnly" ma:internalName="DLSLesebestaetigungbis" ma:readOnly="false">
      <xsd:simpleType>
        <xsd:restriction base="dms:DateTime"/>
      </xsd:simpleType>
    </xsd:element>
    <xsd:element name="DLSDraftID" ma:index="17" nillable="true" ma:displayName="Ändern" ma:internalName="DLSDraftID" ma:readOnly="false" ma:percentage="FALSE">
      <xsd:simpleType>
        <xsd:restriction base="dms:Number"/>
      </xsd:simpleType>
    </xsd:element>
    <xsd:element name="DLSGenehmiger1" ma:index="18" nillable="true" ma:displayName="Genehmiger Stufe 1" ma:list="UserInfo" ma:SharePointGroup="0" ma:internalName="DLSGenehmiger1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LSGenehmiger2" ma:index="19" nillable="true" ma:displayName="Genehmiger Stufe 2" ma:list="UserInfo" ma:SharePointGroup="0" ma:internalName="DLSGenehmiger2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LSGenehmiger3" ma:index="20" nillable="true" ma:displayName="Genehmiger Stufe 3" ma:list="UserInfo" ma:SharePointGroup="0" ma:internalName="DLSGenehmiger3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LSzusaetzlicheLeseliste" ma:index="21" nillable="true" ma:displayName="zusätzliche Leselisteaufgabe" ma:internalName="DLSzusaetzlicheLeseliste" ma:readOnly="false">
      <xsd:simpleType>
        <xsd:restriction base="dms:Text">
          <xsd:maxLength value="255"/>
        </xsd:restriction>
      </xsd:simpleType>
    </xsd:element>
    <xsd:element name="DLSLog" ma:index="22" nillable="true" ma:displayName="Log" ma:internalName="DLSLog" ma:readOnly="false">
      <xsd:simpleType>
        <xsd:restriction base="dms:Text">
          <xsd:maxLength value="255"/>
        </xsd:restriction>
      </xsd:simpleType>
    </xsd:element>
    <xsd:element name="DLSEigenschaftenbearbeiten" ma:index="23" nillable="true" ma:displayName="Eigenschaften bearbeiten" ma:internalName="DLSEigenschaftenbearbeiten" ma:readOnly="false">
      <xsd:simpleType>
        <xsd:restriction base="dms:Text">
          <xsd:maxLength value="255"/>
        </xsd:restriction>
      </xsd:simpleType>
    </xsd:element>
    <xsd:element name="DLSErsteller" ma:index="24" nillable="true" ma:displayName="Autor Text" ma:indexed="true" ma:internalName="DLSErsteller" ma:readOnly="false">
      <xsd:simpleType>
        <xsd:restriction base="dms:Text">
          <xsd:maxLength value="255"/>
        </xsd:restriction>
      </xsd:simpleType>
    </xsd:element>
    <xsd:element name="DLSLeseliste" ma:index="25" nillable="true" ma:displayName="Leseliste" ma:decimals="0" ma:internalName="DLSLeseliste" ma:readOnly="false" ma:percentage="FALSE">
      <xsd:simpleType>
        <xsd:restriction base="dms:Number"/>
      </xsd:simpleType>
    </xsd:element>
    <xsd:element name="DLSKlassifizierungText" ma:index="26" nillable="true" ma:displayName="Klassifizierung Text" ma:internalName="DLSKlassifizierungText" ma:readOnly="false">
      <xsd:simpleType>
        <xsd:restriction base="dms:Text">
          <xsd:maxLength value="255"/>
        </xsd:restriction>
      </xsd:simpleType>
    </xsd:element>
    <xsd:element name="DLSStandort" ma:index="27" nillable="true" ma:displayName="Standort" ma:internalName="DLSStandor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uzern"/>
                    <xsd:enumeration value="Montana"/>
                    <xsd:enumeration value="Nidwalden"/>
                    <xsd:enumeration value="Sursee"/>
                    <xsd:enumeration value="Wolhusen"/>
                  </xsd:restriction>
                </xsd:simpleType>
              </xsd:element>
            </xsd:sequence>
          </xsd:extension>
        </xsd:complexContent>
      </xsd:complexType>
    </xsd:element>
    <xsd:element name="DLSIDText" ma:index="28" nillable="true" ma:displayName="ID Text" ma:internalName="DLSIDText" ma:readOnly="false">
      <xsd:simpleType>
        <xsd:restriction base="dms:Text">
          <xsd:maxLength value="255"/>
        </xsd:restriction>
      </xsd:simpleType>
    </xsd:element>
    <xsd:element name="DLSGenehmigtDurchText" ma:index="29" nillable="true" ma:displayName="Genehmigt durch" ma:internalName="DLSGenehmigtDurchText" ma:readOnly="false">
      <xsd:simpleType>
        <xsd:restriction base="dms:Text">
          <xsd:maxLength value="255"/>
        </xsd:restriction>
      </xsd:simpleType>
    </xsd:element>
    <xsd:element name="DLSGeheimhaltung" ma:index="30" nillable="true" ma:displayName="Geheimhaltung" ma:default="0" ma:internalName="DLSGeheimhaltung" ma:readOnly="false">
      <xsd:simpleType>
        <xsd:restriction base="dms:Boolean"/>
      </xsd:simpleType>
    </xsd:element>
    <xsd:element name="DLSGenehmigtDurchEmail" ma:index="31" nillable="true" ma:displayName="Genehmigt durch Email" ma:internalName="DLSGenehmigtDurchEmail" ma:readOnly="false">
      <xsd:simpleType>
        <xsd:restriction base="dms:Text">
          <xsd:maxLength value="255"/>
        </xsd:restriction>
      </xsd:simpleType>
    </xsd:element>
    <xsd:element name="DLSAutor" ma:index="32" nillable="true" ma:displayName="Autor" ma:list="UserInfo" ma:SharePointGroup="0" ma:internalName="DLSA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LSBerufsgruppe" ma:index="33" nillable="true" ma:displayName="Berufsgruppe" ma:internalName="DLSBerufsgrupp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 - Arztdienst"/>
                    <xsd:enumeration value="AM - Austrittsmanagement"/>
                    <xsd:enumeration value="APO - Apotheke"/>
                    <xsd:enumeration value="DIBE - Diabetesberatung"/>
                    <xsd:enumeration value="EB- Ernähnungsberatung"/>
                    <xsd:enumeration value="ET - Ergotherapie"/>
                    <xsd:enumeration value="HEB - Hebammen"/>
                    <xsd:enumeration value="LOG - Logopädie"/>
                    <xsd:enumeration value="LS - Leitstelle"/>
                    <xsd:enumeration value="PD - Pflegedienst"/>
                    <xsd:enumeration value="PT- Physiotherapie"/>
                    <xsd:enumeration value="RD - Rettungsdienst"/>
                    <xsd:enumeration value="SC - Spiritual Care"/>
                    <xsd:enumeration value="IT- Test Alt"/>
                    <xsd:enumeration value="IT - Test Neu"/>
                  </xsd:restriction>
                </xsd:simpleType>
              </xsd:element>
            </xsd:sequence>
          </xsd:extension>
        </xsd:complexContent>
      </xsd:complexType>
    </xsd:element>
    <xsd:element name="DLSFachbereichKlinik" ma:index="34" nillable="true" ma:displayName="Fachbereiche-Kliniken-Zentren" ma:internalName="DLSFachbereichKlini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disziplinär (alle Fachbereiche)"/>
                    <xsd:enumeration value="ABN - Ausbildung nicht ärztliche Berufe"/>
                    <xsd:enumeration value="ADIZ - Adipositaszentrum"/>
                    <xsd:enumeration value="AGER - Akutgeriatrie"/>
                    <xsd:enumeration value="AIM - Allgemeine Innere Medizin"/>
                    <xsd:enumeration value="AK - Augenklinik"/>
                    <xsd:enumeration value="AM - Austrittsmanagement"/>
                    <xsd:enumeration value="ANAE - Anästhesie"/>
                    <xsd:enumeration value="ANG - Angiologie"/>
                    <xsd:enumeration value="AUZ - Altersunfallzentrum"/>
                    <xsd:enumeration value="AVCH - Allgemeine und Viszeralchirurgie"/>
                    <xsd:enumeration value="BE - Beratung"/>
                    <xsd:enumeration value="BZ - Brustzentrum"/>
                    <xsd:enumeration value="CH - Chirurgie"/>
                    <xsd:enumeration value="DIBE - Diabetesberatung"/>
                    <xsd:enumeration value="DRM - Dermatologie"/>
                    <xsd:enumeration value="EB - Ernährungsberatung"/>
                    <xsd:enumeration value="EKD - Endokrinologie und Diabetologie"/>
                    <xsd:enumeration value="ET - Ergotherapie"/>
                    <xsd:enumeration value="FK - Frauenklinik"/>
                    <xsd:enumeration value="GCH - Gefässchirurgie"/>
                    <xsd:enumeration value="GEBH - Geburtshilfe"/>
                    <xsd:enumeration value="GHE - Gastroenterologie und Hepatologie"/>
                    <xsd:enumeration value="GYN - Gynäkologie"/>
                    <xsd:enumeration value="HAEZ - Zentrum für hämatologische Neoplasien"/>
                    <xsd:enumeration value="HÄMA - Hämatologie"/>
                    <xsd:enumeration value="HCH - Herzchirurgie"/>
                    <xsd:enumeration value="HNO - Hals Nasen Ohren"/>
                    <xsd:enumeration value="HPCH - Hand- und Plastische Chirurgie"/>
                    <xsd:enumeration value="IKM - Integrales Kapazitätsmanagement"/>
                    <xsd:enumeration value="INF - Infektiologie"/>
                    <xsd:enumeration value="IPRÄ - Infektionsprävention"/>
                    <xsd:enumeration value="IPS - Intensivstation"/>
                    <xsd:enumeration value="KCH - KidZ Chirurgie"/>
                    <xsd:enumeration value="KHT - Kopf Hals Tumore"/>
                    <xsd:enumeration value="KidZ - Kinderspital"/>
                    <xsd:enumeration value="KJNO - KidZ Kinder- und Jugendnotfallzentrum"/>
                    <xsd:enumeration value="KL - Kardiologie"/>
                    <xsd:enumeration value="KLI - Klinisches Innovation Team"/>
                    <xsd:enumeration value="KNN - Neurologie und Neurorehabilitation"/>
                    <xsd:enumeration value="KQ - Klinische Querschnittsmedizin"/>
                    <xsd:enumeration value="KS - Klinische Studien"/>
                    <xsd:enumeration value="LM - Labormedizin"/>
                    <xsd:enumeration value="LOP - Logopädie"/>
                    <xsd:enumeration value="MC - Medizinische Codierung"/>
                    <xsd:enumeration value="MED - Medizin"/>
                    <xsd:enumeration value="MEDCO - Medizincontrolling"/>
                    <xsd:enumeration value="MKGO - Mund-, Kiefer-, Gesichts- und Oralchirurgie"/>
                    <xsd:enumeration value="MO - Medizinische Onkologie"/>
                    <xsd:enumeration value="NCH - Neurochirurgie"/>
                    <xsd:enumeration value="NEO - Neonatalogie"/>
                    <xsd:enumeration value="NEPHRO - Nephrologie"/>
                    <xsd:enumeration value="NFP - Notfall Praxis"/>
                    <xsd:enumeration value="NFZ - Notfallzentrum"/>
                    <xsd:enumeration value="NOZ - Neuroonkologisches Zentrum"/>
                    <xsd:enumeration value="OPM - OP-Management"/>
                    <xsd:enumeration value="OUU - Orthopädie &amp; Unfallchirurgie"/>
                    <xsd:enumeration value="PAD - Personalärztlicher Dienst"/>
                    <xsd:enumeration value="PAT - Pathologie"/>
                    <xsd:enumeration value="PÄD - Pädiatrie"/>
                    <xsd:enumeration value="PDN - Patientendisposition"/>
                    <xsd:enumeration value="PEQ - Pflegeentwicklung"/>
                    <xsd:enumeration value="PHAR - Pharmazie"/>
                    <xsd:enumeration value="PNE - Pneumologie"/>
                    <xsd:enumeration value="POS - Prozessoptimierung und -support"/>
                    <xsd:enumeration value="PrivAPO - Privatapotheke"/>
                    <xsd:enumeration value="PT - Physiotherapie"/>
                    <xsd:enumeration value="QM - Qualitätsmanagement"/>
                    <xsd:enumeration value="QRM - Qualitäts- und Riskmanagement"/>
                    <xsd:enumeration value="RD - Rettungsdienst"/>
                    <xsd:enumeration value="REHA - Rehabilitation"/>
                    <xsd:enumeration value="REPRO - Reproduktionsmedizin"/>
                    <xsd:enumeration value="RHE - Rheumatologie"/>
                    <xsd:enumeration value="RONK - Radio-Onkologie"/>
                    <xsd:enumeration value="RUN - Radiologie und Nuklearmedizin"/>
                    <xsd:enumeration value="SC - Spiritual Care"/>
                    <xsd:enumeration value="SDZ - Schilddrüsenzentrum"/>
                    <xsd:enumeration value="SIK - Seltene immunologische Krankheiten"/>
                    <xsd:enumeration value="SNZ144 - Sanitätsnotruf 144 Zentralschweiz"/>
                    <xsd:enumeration value="TCH - Thoraxchirurgie"/>
                    <xsd:enumeration value="THE - Therapien"/>
                    <xsd:enumeration value="TUZ - Tumorzentrum"/>
                    <xsd:enumeration value="UAB - Universitäre Ärzteausbildung"/>
                    <xsd:enumeration value="URO - Urologie"/>
                    <xsd:enumeration value="VOZ - Viszeralonkologisches Zentrum"/>
                    <xsd:enumeration value="ZDA - Zentrum für Dermatologie und Allergologie"/>
                    <xsd:enumeration value="ZIM - Zentrum für Intensivmedizin"/>
                    <xsd:enumeration value="ZKW - Zentrum für komplexe Wunden"/>
                    <xsd:enumeration value="IT- Test Alt"/>
                    <xsd:enumeration value="IT - Test Neu"/>
                    <xsd:enumeration value="QM - Test"/>
                  </xsd:restriction>
                </xsd:simpleType>
              </xsd:element>
            </xsd:sequence>
          </xsd:extension>
        </xsd:complexContent>
      </xsd:complexType>
    </xsd:element>
    <xsd:element name="p7050922dcc645fcba8dfb300d8c41d0" ma:index="35" nillable="true" ma:taxonomy="true" ma:internalName="p7050922dcc645fcba8dfb300d8c41d0" ma:taxonomyFieldName="DLSStichwoerter" ma:displayName="Stichwörter" ma:readOnly="false" ma:default="" ma:fieldId="{97050922-dcc6-45fc-ba8d-fb300d8c41d0}" ma:taxonomyMulti="true" ma:sspId="a459e547-0dfa-4661-876c-0c9e0ca9a3ec" ma:termSetId="6a58f374-c29e-4de7-8ff4-d907ae7963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44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5" nillable="true" ma:displayName="Freigegeben für -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0668b-11dd-4bd0-912c-5e640b35c058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OCR" ma:index="4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4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4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50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bjectDetectorVersions" ma:index="53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LengthInSeconds" ma:index="5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5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5" ma:displayName="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LSLeseliste xmlns="6e7ed4f7-9306-49c6-9cb1-743605971306" xsi:nil="true"/>
    <DLSLesebestaetigungbis xmlns="6e7ed4f7-9306-49c6-9cb1-743605971306" xsi:nil="true"/>
    <DLSDokumentenart xmlns="6e7ed4f7-9306-49c6-9cb1-743605971306">Dokumentation</DLSDokumentenart>
    <DLSperiodischesReview xmlns="6e7ed4f7-9306-49c6-9cb1-743605971306">
      <UserInfo>
        <DisplayName>Steinmann Marcel</DisplayName>
        <AccountId>5181</AccountId>
        <AccountType/>
      </UserInfo>
    </DLSperiodischesReview>
    <DLSGenehmiger3 xmlns="6e7ed4f7-9306-49c6-9cb1-743605971306">
      <UserInfo>
        <DisplayName/>
        <AccountId xsi:nil="true"/>
        <AccountType/>
      </UserInfo>
    </DLSGenehmiger3>
    <DLSBerufsgruppe xmlns="6e7ed4f7-9306-49c6-9cb1-743605971306">
      <Value>PD - Pflegedienst</Value>
    </DLSBerufsgruppe>
    <DLSDraftID xmlns="6e7ed4f7-9306-49c6-9cb1-743605971306">18153</DLSDraftID>
    <DLSStandort xmlns="6e7ed4f7-9306-49c6-9cb1-743605971306" xsi:nil="true"/>
    <DLSGenehmigtDurchText xmlns="6e7ed4f7-9306-49c6-9cb1-743605971306">Steinmann Marcel</DLSGenehmigtDurchText>
    <DLSFachbereichKlinik xmlns="6e7ed4f7-9306-49c6-9cb1-743605971306">
      <Value>FK - Frauenklinik</Value>
    </DLSFachbereichKlinik>
    <DLSGeheimhaltung xmlns="6e7ed4f7-9306-49c6-9cb1-743605971306">false</DLSGeheimhaltung>
    <e28227dd49e9439b98408f4566f573b4 xmlns="4d75d9bd-e2a5-4c5a-9ff4-7b02e3298a5c">
      <Terms xmlns="http://schemas.microsoft.com/office/infopath/2007/PartnerControls"/>
    </e28227dd49e9439b98408f4566f573b4>
    <DLSLesebestaetigung xmlns="6e7ed4f7-9306-49c6-9cb1-743605971306">false</DLSLesebestaetigung>
    <DLSLog xmlns="6e7ed4f7-9306-49c6-9cb1-743605971306" xsi:nil="true"/>
    <p7050922dcc645fcba8dfb300d8c41d0 xmlns="6e7ed4f7-9306-49c6-9cb1-743605971306">
      <Terms xmlns="http://schemas.microsoft.com/office/infopath/2007/PartnerControls"/>
    </p7050922dcc645fcba8dfb300d8c41d0>
    <DLSBlaubuch xmlns="6e7ed4f7-9306-49c6-9cb1-743605971306">Frauenklinik</DLSBlaubuch>
    <DLSGenehmiger2 xmlns="6e7ed4f7-9306-49c6-9cb1-743605971306">
      <UserInfo>
        <DisplayName/>
        <AccountId xsi:nil="true"/>
        <AccountType/>
      </UserInfo>
    </DLSGenehmiger2>
    <DLSKlassifizierungText xmlns="6e7ed4f7-9306-49c6-9cb1-743605971306">Nur für internen Gebrauch</DLSKlassifizierungText>
    <DLSGenehmigtam xmlns="6e7ed4f7-9306-49c6-9cb1-743605971306">2026-03-18T14:20:22+00:00</DLSGenehmigtam>
    <DLSGenehmigung xmlns="6e7ed4f7-9306-49c6-9cb1-743605971306" xsi:nil="true"/>
    <DLSDokumentstatus xmlns="6e7ed4f7-9306-49c6-9cb1-743605971306">Genehmigt durch Steinmann Marcel</DLSDokumentstatus>
    <DLSGenehmiger1 xmlns="6e7ed4f7-9306-49c6-9cb1-743605971306">
      <UserInfo>
        <DisplayName>Steinmann Marcel</DisplayName>
        <AccountId>5181</AccountId>
        <AccountType/>
      </UserInfo>
    </DLSGenehmiger1>
    <DLSGueltigbis xmlns="6e7ed4f7-9306-49c6-9cb1-743605971306">2028-03-17T14:20:22+00:00</DLSGueltigbis>
    <DLSIDText xmlns="6e7ed4f7-9306-49c6-9cb1-743605971306">18153</DLSIDText>
    <TaxCatchAll xmlns="4d75d9bd-e2a5-4c5a-9ff4-7b02e3298a5c" xsi:nil="true"/>
    <DLSWiedervorlageperiode xmlns="6e7ed4f7-9306-49c6-9cb1-743605971306">730</DLSWiedervorlageperiode>
    <DLSGenehmigtDurchEmail xmlns="6e7ed4f7-9306-49c6-9cb1-743605971306">marcel.steinmann@luks.ch</DLSGenehmigtDurchEmail>
    <DLSDokumentausserKraftsetzen xmlns="6e7ed4f7-9306-49c6-9cb1-743605971306" xsi:nil="true"/>
    <DLSEigenschaftenbearbeiten xmlns="6e7ed4f7-9306-49c6-9cb1-743605971306" xsi:nil="true"/>
    <DLSDokumentversion xmlns="6e7ed4f7-9306-49c6-9cb1-743605971306">1.0</DLSDokumentversion>
    <DLSWorkflowtyp xmlns="6e7ed4f7-9306-49c6-9cb1-743605971306">2S</DLSWorkflowtyp>
    <DLSAutor xmlns="6e7ed4f7-9306-49c6-9cb1-743605971306">
      <UserInfo>
        <DisplayName>Métry Céline</DisplayName>
        <AccountId>7571</AccountId>
        <AccountType/>
      </UserInfo>
    </DLSAutor>
    <DLSzusaetzlicheLeseliste xmlns="6e7ed4f7-9306-49c6-9cb1-743605971306" xsi:nil="true"/>
    <DLSErsteller xmlns="6e7ed4f7-9306-49c6-9cb1-743605971306">Métry Céline</DLSErsteller>
  </documentManagement>
</p:properties>
</file>

<file path=customXml/item4.xml><?xml version="1.0" encoding="utf-8"?>
<templateReference xmlns="http://schema.officeatwork.com/2022/templateReference">
  <reference>officeatworkDocumentPart: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</reference>
</templateReferenc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90FC5-74CB-4154-A66E-43CFB9CE64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5A042A-FB0E-418D-85B9-FAD94514F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75d9bd-e2a5-4c5a-9ff4-7b02e3298a5c"/>
    <ds:schemaRef ds:uri="6e7ed4f7-9306-49c6-9cb1-743605971306"/>
    <ds:schemaRef ds:uri="a930668b-11dd-4bd0-912c-5e640b35c0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3C4DAB-AE1F-4159-A6CB-5896DDB98249}">
  <ds:schemaRefs>
    <ds:schemaRef ds:uri="http://schemas.microsoft.com/office/2006/metadata/properties"/>
    <ds:schemaRef ds:uri="http://schemas.microsoft.com/office/infopath/2007/PartnerControls"/>
    <ds:schemaRef ds:uri="6e7ed4f7-9306-49c6-9cb1-743605971306"/>
    <ds:schemaRef ds:uri="4d75d9bd-e2a5-4c5a-9ff4-7b02e3298a5c"/>
  </ds:schemaRefs>
</ds:datastoreItem>
</file>

<file path=customXml/itemProps4.xml><?xml version="1.0" encoding="utf-8"?>
<ds:datastoreItem xmlns:ds="http://schemas.openxmlformats.org/officeDocument/2006/customXml" ds:itemID="{F536BB00-B88B-C5CC-FAF8-FE1605D2988C}">
  <ds:schemaRefs>
    <ds:schemaRef ds:uri="http://schema.officeatwork.com/2022/templateReference"/>
  </ds:schemaRefs>
</ds:datastoreItem>
</file>

<file path=customXml/itemProps5.xml><?xml version="1.0" encoding="utf-8"?>
<ds:datastoreItem xmlns:ds="http://schemas.openxmlformats.org/officeDocument/2006/customXml" ds:itemID="{9DFBA9D2-0EE4-4905-9696-4324B6076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10_QM_Vorlage_hoch.dotx</Template>
  <TotalTime>0</TotalTime>
  <Pages>14</Pages>
  <Words>1941</Words>
  <Characters>15030</Characters>
  <Application>Microsoft Office Word</Application>
  <DocSecurity>0</DocSecurity>
  <Lines>373</Lines>
  <Paragraphs>256</Paragraphs>
  <ScaleCrop>false</ScaleCrop>
  <Company>Luzerner Kantonsspital</Company>
  <LinksUpToDate>false</LinksUpToDate>
  <CharactersWithSpaces>16766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Kontrazeption</dc:title>
  <dc:creator>KevIgl</dc:creator>
  <cp:lastModifiedBy>Tresch Belinda</cp:lastModifiedBy>
  <cp:revision>3</cp:revision>
  <cp:lastPrinted>2021-11-25T13:24:00Z</cp:lastPrinted>
  <dcterms:created xsi:type="dcterms:W3CDTF">2026-03-25T13:13:00Z</dcterms:created>
  <dcterms:modified xsi:type="dcterms:W3CDTF">2026-03-25T13:13:00Z</dcterms:modified>
  <cp:version>1.0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emplate">
    <vt:lpwstr>LUKS_Deckblatt modern ohne Bild.dotx</vt:lpwstr>
  </property>
  <property fmtid="{D5CDD505-2E9C-101B-9397-08002B2CF9AE}" pid="3" name="ContentTypeId">
    <vt:lpwstr>0x010100397907EA9EDDE64391086158B8AC00620100A16B79FABFE11B4F816A3D73442CD71B</vt:lpwstr>
  </property>
  <property fmtid="{D5CDD505-2E9C-101B-9397-08002B2CF9AE}" pid="4" name="ClassificationContentMarkingFooterShapeIds">
    <vt:lpwstr>35140804,47d3a893,31400943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Intern</vt:lpwstr>
  </property>
  <property fmtid="{D5CDD505-2E9C-101B-9397-08002B2CF9AE}" pid="7" name="MSIP_Label_a9862153-2228-491a-9337-4a0ed666401f_Enabled">
    <vt:lpwstr>true</vt:lpwstr>
  </property>
  <property fmtid="{D5CDD505-2E9C-101B-9397-08002B2CF9AE}" pid="8" name="MSIP_Label_a9862153-2228-491a-9337-4a0ed666401f_SetDate">
    <vt:lpwstr>2025-10-15T15:04:54Z</vt:lpwstr>
  </property>
  <property fmtid="{D5CDD505-2E9C-101B-9397-08002B2CF9AE}" pid="9" name="MSIP_Label_a9862153-2228-491a-9337-4a0ed666401f_Method">
    <vt:lpwstr>Standard</vt:lpwstr>
  </property>
  <property fmtid="{D5CDD505-2E9C-101B-9397-08002B2CF9AE}" pid="10" name="MSIP_Label_a9862153-2228-491a-9337-4a0ed666401f_Name">
    <vt:lpwstr>Internal</vt:lpwstr>
  </property>
  <property fmtid="{D5CDD505-2E9C-101B-9397-08002B2CF9AE}" pid="11" name="MSIP_Label_a9862153-2228-491a-9337-4a0ed666401f_SiteId">
    <vt:lpwstr>6598cf52-af54-44c6-a143-7780accf71b4</vt:lpwstr>
  </property>
  <property fmtid="{D5CDD505-2E9C-101B-9397-08002B2CF9AE}" pid="12" name="MSIP_Label_a9862153-2228-491a-9337-4a0ed666401f_ActionId">
    <vt:lpwstr>64eab4ff-d6a5-47a9-848c-3ce925367064</vt:lpwstr>
  </property>
  <property fmtid="{D5CDD505-2E9C-101B-9397-08002B2CF9AE}" pid="13" name="MSIP_Label_a9862153-2228-491a-9337-4a0ed666401f_ContentBits">
    <vt:lpwstr>2</vt:lpwstr>
  </property>
  <property fmtid="{D5CDD505-2E9C-101B-9397-08002B2CF9AE}" pid="14" name="MSIP_Label_a9862153-2228-491a-9337-4a0ed666401f_Tag">
    <vt:lpwstr>10, 3, 0, 2</vt:lpwstr>
  </property>
  <property fmtid="{D5CDD505-2E9C-101B-9397-08002B2CF9AE}" pid="15" name="MediaServiceImageTags">
    <vt:lpwstr/>
  </property>
  <property fmtid="{D5CDD505-2E9C-101B-9397-08002B2CF9AE}" pid="16" name="DLSStichwoerter">
    <vt:lpwstr/>
  </property>
  <property fmtid="{D5CDD505-2E9C-101B-9397-08002B2CF9AE}" pid="17" name="luksBerufsgruppeFachbereichKlinik">
    <vt:lpwstr/>
  </property>
  <property fmtid="{D5CDD505-2E9C-101B-9397-08002B2CF9AE}" pid="18" name="lcf76f155ced4ddcb4097134ff3c332f">
    <vt:lpwstr/>
  </property>
  <property fmtid="{D5CDD505-2E9C-101B-9397-08002B2CF9AE}" pid="19" name="DLSKlassifizierung">
    <vt:lpwstr>Intern</vt:lpwstr>
  </property>
</Properties>
</file>